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5DF" w:rsidRPr="00AF0C69" w:rsidRDefault="000555DF" w:rsidP="000555DF">
      <w:pPr>
        <w:rPr>
          <w:lang w:val="sr-Cyrl-CS" w:eastAsia="en-GB"/>
        </w:rPr>
      </w:pPr>
      <w:r w:rsidRPr="00AF0C69">
        <w:rPr>
          <w:lang w:val="sr-Cyrl-CS" w:eastAsia="en-GB"/>
        </w:rPr>
        <w:t>РЕПУБЛИКА СРБИЈА</w:t>
      </w:r>
    </w:p>
    <w:p w:rsidR="000555DF" w:rsidRPr="00AF0C69" w:rsidRDefault="000555DF" w:rsidP="000555DF">
      <w:pPr>
        <w:tabs>
          <w:tab w:val="right" w:pos="9027"/>
        </w:tabs>
        <w:rPr>
          <w:lang w:val="sr-Cyrl-CS" w:eastAsia="en-GB"/>
        </w:rPr>
      </w:pPr>
      <w:r w:rsidRPr="00AF0C69">
        <w:rPr>
          <w:lang w:val="sr-Cyrl-CS" w:eastAsia="en-GB"/>
        </w:rPr>
        <w:t>НАРОДНА СКУПШТИНА</w:t>
      </w:r>
      <w:r w:rsidRPr="00AF0C69">
        <w:rPr>
          <w:lang w:val="sr-Cyrl-CS" w:eastAsia="en-GB"/>
        </w:rPr>
        <w:tab/>
      </w:r>
    </w:p>
    <w:p w:rsidR="000555DF" w:rsidRPr="00AF0C69" w:rsidRDefault="000555DF" w:rsidP="000555DF">
      <w:pPr>
        <w:rPr>
          <w:lang w:val="sr-Cyrl-RS" w:eastAsia="en-GB"/>
        </w:rPr>
      </w:pPr>
      <w:r w:rsidRPr="00AF0C69">
        <w:rPr>
          <w:lang w:val="sr-Cyrl-CS" w:eastAsia="en-GB"/>
        </w:rPr>
        <w:t>Одбор за</w:t>
      </w:r>
      <w:r w:rsidRPr="00AF0C69">
        <w:rPr>
          <w:lang w:val="sr-Latn-RS" w:eastAsia="en-GB"/>
        </w:rPr>
        <w:t xml:space="preserve"> </w:t>
      </w:r>
      <w:r w:rsidRPr="00AF0C69">
        <w:rPr>
          <w:lang w:val="sr-Cyrl-RS" w:eastAsia="en-GB"/>
        </w:rPr>
        <w:t>финансије, републички буџет</w:t>
      </w:r>
    </w:p>
    <w:p w:rsidR="000555DF" w:rsidRPr="00AF0C69" w:rsidRDefault="000555DF" w:rsidP="000555DF">
      <w:pPr>
        <w:rPr>
          <w:lang w:val="sr-Cyrl-RS" w:eastAsia="en-GB"/>
        </w:rPr>
      </w:pPr>
      <w:r w:rsidRPr="00AF0C69">
        <w:rPr>
          <w:lang w:val="sr-Cyrl-RS" w:eastAsia="en-GB"/>
        </w:rPr>
        <w:t>и контролу трошења јавних средстава</w:t>
      </w:r>
    </w:p>
    <w:p w:rsidR="000555DF" w:rsidRPr="00AF0C69" w:rsidRDefault="000555DF" w:rsidP="000555DF">
      <w:pPr>
        <w:rPr>
          <w:strike/>
          <w:lang w:val="sr-Cyrl-RS" w:eastAsia="en-GB"/>
        </w:rPr>
      </w:pPr>
      <w:r w:rsidRPr="00AF0C69">
        <w:rPr>
          <w:lang w:val="sr-Cyrl-RS" w:eastAsia="en-GB"/>
        </w:rPr>
        <w:t xml:space="preserve">11 </w:t>
      </w:r>
      <w:r w:rsidRPr="00AF0C69">
        <w:rPr>
          <w:lang w:val="sr-Cyrl-CS" w:eastAsia="en-GB"/>
        </w:rPr>
        <w:t>Број</w:t>
      </w:r>
      <w:r w:rsidRPr="00AF0C69">
        <w:rPr>
          <w:lang w:eastAsia="en-GB"/>
        </w:rPr>
        <w:t xml:space="preserve"> </w:t>
      </w:r>
      <w:r w:rsidR="009917A7" w:rsidRPr="00AF0C69">
        <w:rPr>
          <w:lang w:eastAsia="en-GB"/>
        </w:rPr>
        <w:t>06-2/</w:t>
      </w:r>
      <w:r w:rsidR="00223369" w:rsidRPr="00AF0C69">
        <w:rPr>
          <w:lang w:val="sr-Cyrl-RS" w:eastAsia="en-GB"/>
        </w:rPr>
        <w:t>182</w:t>
      </w:r>
      <w:r w:rsidR="009917A7" w:rsidRPr="00AF0C69">
        <w:rPr>
          <w:lang w:eastAsia="en-GB"/>
        </w:rPr>
        <w:t>-2</w:t>
      </w:r>
      <w:r w:rsidR="000D5521" w:rsidRPr="00AF0C69">
        <w:rPr>
          <w:lang w:val="sr-Cyrl-RS" w:eastAsia="en-GB"/>
        </w:rPr>
        <w:t>5</w:t>
      </w:r>
    </w:p>
    <w:p w:rsidR="000555DF" w:rsidRPr="00AF0C69" w:rsidRDefault="00223369" w:rsidP="000555DF">
      <w:pPr>
        <w:rPr>
          <w:lang w:val="sr-Cyrl-CS" w:eastAsia="en-GB"/>
        </w:rPr>
      </w:pPr>
      <w:r w:rsidRPr="00AF0C69">
        <w:rPr>
          <w:lang w:eastAsia="en-GB"/>
        </w:rPr>
        <w:t xml:space="preserve">20. </w:t>
      </w:r>
      <w:r w:rsidRPr="00AF0C69">
        <w:rPr>
          <w:lang w:val="sr-Cyrl-RS" w:eastAsia="en-GB"/>
        </w:rPr>
        <w:t>новембар</w:t>
      </w:r>
      <w:r w:rsidR="00C605D2" w:rsidRPr="00AF0C69">
        <w:rPr>
          <w:lang w:val="sr-Cyrl-RS" w:eastAsia="en-GB"/>
        </w:rPr>
        <w:t xml:space="preserve"> 2025</w:t>
      </w:r>
      <w:r w:rsidR="000555DF" w:rsidRPr="00AF0C69">
        <w:rPr>
          <w:lang w:val="sr-Cyrl-RS" w:eastAsia="en-GB"/>
        </w:rPr>
        <w:t xml:space="preserve">. </w:t>
      </w:r>
      <w:r w:rsidR="000555DF" w:rsidRPr="00AF0C69">
        <w:rPr>
          <w:lang w:val="sr-Cyrl-CS" w:eastAsia="en-GB"/>
        </w:rPr>
        <w:t>године</w:t>
      </w:r>
    </w:p>
    <w:p w:rsidR="00223369" w:rsidRPr="00AF0C69" w:rsidRDefault="000555DF" w:rsidP="00AF0C69">
      <w:pPr>
        <w:rPr>
          <w:lang w:val="ru-RU" w:eastAsia="en-GB"/>
        </w:rPr>
      </w:pPr>
      <w:r w:rsidRPr="00AF0C69">
        <w:rPr>
          <w:lang w:val="ru-RU" w:eastAsia="en-GB"/>
        </w:rPr>
        <w:t>Б</w:t>
      </w:r>
      <w:r w:rsidRPr="00AF0C69">
        <w:rPr>
          <w:lang w:val="sr-Cyrl-RS" w:eastAsia="en-GB"/>
        </w:rPr>
        <w:t xml:space="preserve"> </w:t>
      </w:r>
      <w:r w:rsidRPr="00AF0C69">
        <w:rPr>
          <w:lang w:val="ru-RU" w:eastAsia="en-GB"/>
        </w:rPr>
        <w:t>е</w:t>
      </w:r>
      <w:r w:rsidRPr="00AF0C69">
        <w:rPr>
          <w:lang w:val="sr-Cyrl-RS" w:eastAsia="en-GB"/>
        </w:rPr>
        <w:t xml:space="preserve"> </w:t>
      </w:r>
      <w:r w:rsidRPr="00AF0C69">
        <w:rPr>
          <w:lang w:val="ru-RU" w:eastAsia="en-GB"/>
        </w:rPr>
        <w:t>о</w:t>
      </w:r>
      <w:r w:rsidRPr="00AF0C69">
        <w:rPr>
          <w:lang w:val="sr-Cyrl-RS" w:eastAsia="en-GB"/>
        </w:rPr>
        <w:t xml:space="preserve"> </w:t>
      </w:r>
      <w:r w:rsidRPr="00AF0C69">
        <w:rPr>
          <w:lang w:val="ru-RU" w:eastAsia="en-GB"/>
        </w:rPr>
        <w:t>г</w:t>
      </w:r>
      <w:r w:rsidRPr="00AF0C69">
        <w:rPr>
          <w:lang w:val="sr-Cyrl-RS" w:eastAsia="en-GB"/>
        </w:rPr>
        <w:t xml:space="preserve"> </w:t>
      </w:r>
      <w:r w:rsidRPr="00AF0C69">
        <w:rPr>
          <w:lang w:val="ru-RU" w:eastAsia="en-GB"/>
        </w:rPr>
        <w:t>р</w:t>
      </w:r>
      <w:r w:rsidRPr="00AF0C69">
        <w:rPr>
          <w:lang w:val="sr-Cyrl-RS" w:eastAsia="en-GB"/>
        </w:rPr>
        <w:t xml:space="preserve"> </w:t>
      </w:r>
      <w:r w:rsidRPr="00AF0C69">
        <w:rPr>
          <w:lang w:val="ru-RU" w:eastAsia="en-GB"/>
        </w:rPr>
        <w:t>а</w:t>
      </w:r>
      <w:r w:rsidRPr="00AF0C69">
        <w:rPr>
          <w:lang w:val="sr-Cyrl-RS" w:eastAsia="en-GB"/>
        </w:rPr>
        <w:t xml:space="preserve"> </w:t>
      </w:r>
      <w:r w:rsidRPr="00AF0C69">
        <w:rPr>
          <w:lang w:val="ru-RU" w:eastAsia="en-GB"/>
        </w:rPr>
        <w:t>д</w:t>
      </w:r>
    </w:p>
    <w:p w:rsidR="00AF0C69" w:rsidRPr="00AF0C69" w:rsidRDefault="00AF0C69" w:rsidP="00AF0C69">
      <w:pPr>
        <w:rPr>
          <w:lang w:val="ru-RU" w:eastAsia="en-GB"/>
        </w:rPr>
      </w:pPr>
    </w:p>
    <w:p w:rsidR="00AF0C69" w:rsidRPr="00AF0C69" w:rsidRDefault="00AF0C69" w:rsidP="00AF0C69">
      <w:pPr>
        <w:rPr>
          <w:lang w:val="ru-RU" w:eastAsia="en-GB"/>
        </w:rPr>
      </w:pPr>
    </w:p>
    <w:p w:rsidR="00AF0C69" w:rsidRPr="004A6C1E" w:rsidRDefault="00AF0C69" w:rsidP="00AF0C69">
      <w:pPr>
        <w:rPr>
          <w:lang w:val="sr-Cyrl-RS" w:eastAsia="en-GB"/>
        </w:rPr>
      </w:pPr>
    </w:p>
    <w:p w:rsidR="00AF0C69" w:rsidRPr="00AF0C69" w:rsidRDefault="00AF0C69" w:rsidP="00AF0C69">
      <w:pPr>
        <w:rPr>
          <w:lang w:val="ru-RU" w:eastAsia="en-GB"/>
        </w:rPr>
      </w:pPr>
    </w:p>
    <w:p w:rsidR="00AF0C69" w:rsidRPr="00AF0C69" w:rsidRDefault="00AF0C69" w:rsidP="00AF0C69">
      <w:pPr>
        <w:rPr>
          <w:lang w:val="ru-RU" w:eastAsia="en-GB"/>
        </w:rPr>
      </w:pPr>
    </w:p>
    <w:p w:rsidR="006619A3" w:rsidRPr="00AF0C69" w:rsidRDefault="006619A3" w:rsidP="00C605D2">
      <w:pPr>
        <w:pStyle w:val="NoSpacing"/>
        <w:jc w:val="center"/>
        <w:rPr>
          <w:rFonts w:ascii="Times New Roman" w:hAnsi="Times New Roman"/>
          <w:sz w:val="24"/>
          <w:szCs w:val="24"/>
          <w:lang w:val="sr-Cyrl-RS"/>
        </w:rPr>
      </w:pPr>
      <w:r w:rsidRPr="00AF0C69">
        <w:rPr>
          <w:rFonts w:ascii="Times New Roman" w:hAnsi="Times New Roman"/>
          <w:sz w:val="24"/>
          <w:szCs w:val="24"/>
          <w:lang w:val="sr-Cyrl-RS"/>
        </w:rPr>
        <w:t>ЗАПИСНИК</w:t>
      </w:r>
    </w:p>
    <w:p w:rsidR="006619A3" w:rsidRPr="00AF0C69" w:rsidRDefault="00223369" w:rsidP="00094CD5">
      <w:pPr>
        <w:pStyle w:val="NoSpacing"/>
        <w:jc w:val="center"/>
        <w:rPr>
          <w:rFonts w:ascii="Times New Roman" w:hAnsi="Times New Roman"/>
          <w:sz w:val="24"/>
          <w:szCs w:val="24"/>
          <w:lang w:val="sr-Cyrl-RS"/>
        </w:rPr>
      </w:pPr>
      <w:r w:rsidRPr="00AF0C69">
        <w:rPr>
          <w:rFonts w:ascii="Times New Roman" w:hAnsi="Times New Roman"/>
          <w:sz w:val="24"/>
          <w:szCs w:val="24"/>
          <w:lang w:val="sr-Cyrl-RS"/>
        </w:rPr>
        <w:t>3</w:t>
      </w:r>
      <w:r w:rsidR="000D5521" w:rsidRPr="00AF0C69">
        <w:rPr>
          <w:rFonts w:ascii="Times New Roman" w:hAnsi="Times New Roman"/>
          <w:sz w:val="24"/>
          <w:szCs w:val="24"/>
          <w:lang w:val="sr-Cyrl-RS"/>
        </w:rPr>
        <w:t>6</w:t>
      </w:r>
      <w:r w:rsidR="000555DF" w:rsidRPr="00AF0C69">
        <w:rPr>
          <w:rFonts w:ascii="Times New Roman" w:hAnsi="Times New Roman"/>
          <w:sz w:val="24"/>
          <w:szCs w:val="24"/>
          <w:lang w:val="sr-Cyrl-RS"/>
        </w:rPr>
        <w:t>.</w:t>
      </w:r>
      <w:r w:rsidR="006619A3" w:rsidRPr="00AF0C69">
        <w:rPr>
          <w:rFonts w:ascii="Times New Roman" w:hAnsi="Times New Roman"/>
          <w:sz w:val="24"/>
          <w:szCs w:val="24"/>
          <w:lang w:val="sr-Cyrl-RS"/>
        </w:rPr>
        <w:t xml:space="preserve"> СЕДНИЦЕ ОДБОРА ЗА ФИНАНСИЈЕ,</w:t>
      </w:r>
      <w:r w:rsidR="00C85F58" w:rsidRPr="00AF0C69">
        <w:rPr>
          <w:rFonts w:ascii="Times New Roman" w:hAnsi="Times New Roman"/>
          <w:sz w:val="24"/>
          <w:szCs w:val="24"/>
          <w:lang w:val="sr-Cyrl-RS"/>
        </w:rPr>
        <w:t xml:space="preserve"> </w:t>
      </w:r>
      <w:r w:rsidR="006619A3" w:rsidRPr="00AF0C69">
        <w:rPr>
          <w:rFonts w:ascii="Times New Roman" w:hAnsi="Times New Roman"/>
          <w:sz w:val="24"/>
          <w:szCs w:val="24"/>
          <w:lang w:val="sr-Cyrl-RS"/>
        </w:rPr>
        <w:t>РЕПУБЛИЧКИ  БУЏЕТ И КОНТРОЛУ ТРОШЕЊА ЈАВНИХ СРЕДСТАВА,</w:t>
      </w:r>
      <w:r w:rsidR="00094CD5" w:rsidRPr="00AF0C69">
        <w:rPr>
          <w:rFonts w:ascii="Times New Roman" w:hAnsi="Times New Roman"/>
          <w:sz w:val="24"/>
          <w:szCs w:val="24"/>
          <w:lang w:val="sr-Cyrl-RS"/>
        </w:rPr>
        <w:t xml:space="preserve"> </w:t>
      </w:r>
      <w:r w:rsidR="006619A3" w:rsidRPr="00AF0C69">
        <w:rPr>
          <w:rFonts w:ascii="Times New Roman" w:hAnsi="Times New Roman"/>
          <w:sz w:val="24"/>
          <w:szCs w:val="24"/>
          <w:lang w:val="sr-Cyrl-RS"/>
        </w:rPr>
        <w:t xml:space="preserve">ОДРЖАНЕ </w:t>
      </w:r>
      <w:r w:rsidRPr="00AF0C69">
        <w:rPr>
          <w:rFonts w:ascii="Times New Roman" w:hAnsi="Times New Roman"/>
          <w:sz w:val="24"/>
          <w:szCs w:val="24"/>
          <w:lang w:val="sr-Cyrl-RS"/>
        </w:rPr>
        <w:t>20. НОВЕМБРА</w:t>
      </w:r>
      <w:r w:rsidR="005C0C37" w:rsidRPr="00AF0C69">
        <w:rPr>
          <w:rFonts w:ascii="Times New Roman" w:hAnsi="Times New Roman"/>
          <w:sz w:val="24"/>
          <w:szCs w:val="24"/>
          <w:lang w:val="sr-Cyrl-RS"/>
        </w:rPr>
        <w:t xml:space="preserve"> 202</w:t>
      </w:r>
      <w:r w:rsidR="00C605D2" w:rsidRPr="00AF0C69">
        <w:rPr>
          <w:rFonts w:ascii="Times New Roman" w:hAnsi="Times New Roman"/>
          <w:sz w:val="24"/>
          <w:szCs w:val="24"/>
          <w:lang w:val="sr-Cyrl-RS"/>
        </w:rPr>
        <w:t>5</w:t>
      </w:r>
      <w:r w:rsidR="006619A3" w:rsidRPr="00AF0C69">
        <w:rPr>
          <w:rFonts w:ascii="Times New Roman" w:hAnsi="Times New Roman"/>
          <w:sz w:val="24"/>
          <w:szCs w:val="24"/>
          <w:lang w:val="sr-Cyrl-RS"/>
        </w:rPr>
        <w:t>. ГОДИНЕ</w:t>
      </w:r>
    </w:p>
    <w:p w:rsidR="00223369" w:rsidRPr="00AF0C69" w:rsidRDefault="00223369" w:rsidP="00094CD5">
      <w:pPr>
        <w:pStyle w:val="NoSpacing"/>
        <w:jc w:val="center"/>
        <w:rPr>
          <w:rFonts w:ascii="Times New Roman" w:hAnsi="Times New Roman"/>
          <w:sz w:val="24"/>
          <w:szCs w:val="24"/>
        </w:rPr>
      </w:pPr>
    </w:p>
    <w:p w:rsidR="00AF0C69" w:rsidRPr="00AF0C69" w:rsidRDefault="00AF0C69" w:rsidP="00094CD5">
      <w:pPr>
        <w:pStyle w:val="NoSpacing"/>
        <w:jc w:val="center"/>
        <w:rPr>
          <w:rFonts w:ascii="Times New Roman" w:hAnsi="Times New Roman"/>
          <w:sz w:val="24"/>
          <w:szCs w:val="24"/>
        </w:rPr>
      </w:pPr>
    </w:p>
    <w:p w:rsidR="00B43678" w:rsidRPr="00AF0C69" w:rsidRDefault="00B43678" w:rsidP="00B43678">
      <w:pPr>
        <w:pStyle w:val="NoSpacing"/>
        <w:spacing w:after="40"/>
        <w:ind w:left="720" w:firstLine="720"/>
        <w:jc w:val="both"/>
        <w:rPr>
          <w:rFonts w:ascii="Times New Roman" w:hAnsi="Times New Roman"/>
          <w:sz w:val="24"/>
          <w:szCs w:val="24"/>
          <w:lang w:val="sr-Cyrl-RS"/>
        </w:rPr>
      </w:pPr>
    </w:p>
    <w:p w:rsidR="00AF0C69" w:rsidRPr="00AF0C69" w:rsidRDefault="006619A3" w:rsidP="00AF0C69">
      <w:pPr>
        <w:pStyle w:val="NoSpacing"/>
        <w:spacing w:after="40"/>
        <w:ind w:firstLine="720"/>
        <w:jc w:val="both"/>
        <w:rPr>
          <w:rFonts w:ascii="Times New Roman" w:hAnsi="Times New Roman"/>
          <w:sz w:val="24"/>
          <w:szCs w:val="24"/>
          <w:lang w:val="sr-Cyrl-RS"/>
        </w:rPr>
      </w:pPr>
      <w:r w:rsidRPr="00AF0C69">
        <w:rPr>
          <w:rFonts w:ascii="Times New Roman" w:hAnsi="Times New Roman"/>
          <w:sz w:val="24"/>
          <w:szCs w:val="24"/>
          <w:lang w:val="sr-Cyrl-RS"/>
        </w:rPr>
        <w:t xml:space="preserve">Седница је почела у </w:t>
      </w:r>
      <w:r w:rsidR="000D5521" w:rsidRPr="00AF0C69">
        <w:rPr>
          <w:rFonts w:ascii="Times New Roman" w:hAnsi="Times New Roman"/>
          <w:sz w:val="24"/>
          <w:szCs w:val="24"/>
          <w:lang w:val="sr-Cyrl-RS"/>
        </w:rPr>
        <w:t>1</w:t>
      </w:r>
      <w:r w:rsidR="00223369" w:rsidRPr="00AF0C69">
        <w:rPr>
          <w:rFonts w:ascii="Times New Roman" w:hAnsi="Times New Roman"/>
          <w:sz w:val="24"/>
          <w:szCs w:val="24"/>
          <w:lang w:val="sr-Cyrl-RS"/>
        </w:rPr>
        <w:t>1</w:t>
      </w:r>
      <w:r w:rsidRPr="00AF0C69">
        <w:rPr>
          <w:rFonts w:ascii="Times New Roman" w:hAnsi="Times New Roman"/>
          <w:sz w:val="24"/>
          <w:szCs w:val="24"/>
          <w:lang w:val="sr-Cyrl-RS"/>
        </w:rPr>
        <w:t>,</w:t>
      </w:r>
      <w:r w:rsidR="000555DF" w:rsidRPr="00AF0C69">
        <w:rPr>
          <w:rFonts w:ascii="Times New Roman" w:hAnsi="Times New Roman"/>
          <w:sz w:val="24"/>
          <w:szCs w:val="24"/>
          <w:lang w:val="sr-Cyrl-RS"/>
        </w:rPr>
        <w:t>0</w:t>
      </w:r>
      <w:r w:rsidR="00FB2DD9" w:rsidRPr="00AF0C69">
        <w:rPr>
          <w:rFonts w:ascii="Times New Roman" w:hAnsi="Times New Roman"/>
          <w:sz w:val="24"/>
          <w:szCs w:val="24"/>
          <w:lang w:val="sr-Latn-RS"/>
        </w:rPr>
        <w:t>0</w:t>
      </w:r>
      <w:r w:rsidRPr="00AF0C69">
        <w:rPr>
          <w:rFonts w:ascii="Times New Roman" w:hAnsi="Times New Roman"/>
          <w:sz w:val="24"/>
          <w:szCs w:val="24"/>
          <w:lang w:val="sr-Cyrl-RS"/>
        </w:rPr>
        <w:t xml:space="preserve"> часова.</w:t>
      </w:r>
    </w:p>
    <w:p w:rsidR="00AF0C69" w:rsidRPr="00AF0C69" w:rsidRDefault="00D52AB6" w:rsidP="00AF0C69">
      <w:pPr>
        <w:pStyle w:val="NoSpacing"/>
        <w:spacing w:after="40"/>
        <w:ind w:firstLine="720"/>
        <w:jc w:val="both"/>
        <w:rPr>
          <w:rFonts w:ascii="Times New Roman" w:hAnsi="Times New Roman"/>
          <w:sz w:val="24"/>
          <w:szCs w:val="24"/>
          <w:lang w:val="sr-Cyrl-RS"/>
        </w:rPr>
      </w:pPr>
      <w:r w:rsidRPr="00AF0C69">
        <w:rPr>
          <w:rFonts w:ascii="Times New Roman" w:hAnsi="Times New Roman"/>
          <w:sz w:val="24"/>
          <w:szCs w:val="24"/>
          <w:lang w:val="sr-Cyrl-RS"/>
        </w:rPr>
        <w:t>Седницом је председавао Верољуб Арсић, председник Одбора.</w:t>
      </w:r>
    </w:p>
    <w:p w:rsidR="00AF0C69" w:rsidRPr="00AF0C69" w:rsidRDefault="006619A3" w:rsidP="00AF0C69">
      <w:pPr>
        <w:pStyle w:val="NoSpacing"/>
        <w:spacing w:after="40"/>
        <w:ind w:firstLine="720"/>
        <w:jc w:val="both"/>
        <w:rPr>
          <w:rFonts w:ascii="Times New Roman" w:hAnsi="Times New Roman"/>
          <w:sz w:val="24"/>
          <w:szCs w:val="24"/>
          <w:lang w:val="sr-Cyrl-RS"/>
        </w:rPr>
      </w:pPr>
      <w:r w:rsidRPr="00AF0C69">
        <w:rPr>
          <w:rFonts w:ascii="Times New Roman" w:hAnsi="Times New Roman"/>
          <w:sz w:val="24"/>
          <w:szCs w:val="24"/>
          <w:lang w:val="sr-Cyrl-RS"/>
        </w:rPr>
        <w:t>Седници с</w:t>
      </w:r>
      <w:r w:rsidR="005C4872" w:rsidRPr="00AF0C69">
        <w:rPr>
          <w:rFonts w:ascii="Times New Roman" w:hAnsi="Times New Roman"/>
          <w:sz w:val="24"/>
          <w:szCs w:val="24"/>
          <w:lang w:val="sr-Cyrl-RS"/>
        </w:rPr>
        <w:t xml:space="preserve">у присуствовали чланови Одбора: </w:t>
      </w:r>
      <w:r w:rsidR="00094CD5" w:rsidRPr="00AF0C69">
        <w:rPr>
          <w:rFonts w:ascii="Times New Roman" w:hAnsi="Times New Roman"/>
          <w:sz w:val="24"/>
          <w:szCs w:val="24"/>
          <w:lang w:val="sr-Cyrl-RS"/>
        </w:rPr>
        <w:t>Ана Белоица Мартаћ</w:t>
      </w:r>
      <w:r w:rsidR="001B6F5E" w:rsidRPr="00AF0C69">
        <w:rPr>
          <w:rFonts w:ascii="Times New Roman" w:hAnsi="Times New Roman"/>
          <w:sz w:val="24"/>
          <w:szCs w:val="24"/>
          <w:lang w:val="sr-Cyrl-RS"/>
        </w:rPr>
        <w:t>,</w:t>
      </w:r>
      <w:r w:rsidR="00094CD5" w:rsidRPr="00AF0C69">
        <w:rPr>
          <w:rFonts w:ascii="Times New Roman" w:hAnsi="Times New Roman"/>
          <w:sz w:val="24"/>
          <w:szCs w:val="24"/>
          <w:lang w:val="sr-Cyrl-RS"/>
        </w:rPr>
        <w:t xml:space="preserve"> </w:t>
      </w:r>
      <w:r w:rsidR="00E61BB7" w:rsidRPr="00AF0C69">
        <w:rPr>
          <w:rFonts w:ascii="Times New Roman" w:hAnsi="Times New Roman"/>
          <w:sz w:val="24"/>
          <w:szCs w:val="24"/>
          <w:lang w:val="sr-Cyrl-RS"/>
        </w:rPr>
        <w:t>Невена Веиновић, Војислав Вујић</w:t>
      </w:r>
      <w:r w:rsidR="00E61BB7">
        <w:rPr>
          <w:rFonts w:ascii="Times New Roman" w:hAnsi="Times New Roman"/>
          <w:sz w:val="24"/>
          <w:szCs w:val="24"/>
        </w:rPr>
        <w:t xml:space="preserve">, </w:t>
      </w:r>
      <w:r w:rsidR="00E61BB7" w:rsidRPr="00AF0C69">
        <w:rPr>
          <w:rFonts w:ascii="Times New Roman" w:hAnsi="Times New Roman"/>
          <w:sz w:val="24"/>
          <w:szCs w:val="24"/>
          <w:lang w:val="sr-Cyrl-RS"/>
        </w:rPr>
        <w:t>Тијана Давидовац, Ненад Крстић, Светлана Милијић,</w:t>
      </w:r>
      <w:r w:rsidR="00E61BB7" w:rsidRPr="00E61BB7">
        <w:rPr>
          <w:rFonts w:ascii="Times New Roman" w:hAnsi="Times New Roman"/>
          <w:sz w:val="24"/>
          <w:szCs w:val="24"/>
          <w:lang w:val="sr-Cyrl-RS"/>
        </w:rPr>
        <w:t xml:space="preserve"> </w:t>
      </w:r>
      <w:r w:rsidR="00E61BB7" w:rsidRPr="00AF0C69">
        <w:rPr>
          <w:rFonts w:ascii="Times New Roman" w:hAnsi="Times New Roman"/>
          <w:sz w:val="24"/>
          <w:szCs w:val="24"/>
          <w:lang w:val="sr-Cyrl-RS"/>
        </w:rPr>
        <w:t>Пеђа Митровић</w:t>
      </w:r>
      <w:r w:rsidR="00E61BB7">
        <w:rPr>
          <w:rFonts w:ascii="Times New Roman" w:hAnsi="Times New Roman"/>
          <w:sz w:val="24"/>
          <w:szCs w:val="24"/>
          <w:lang w:val="sr-Cyrl-RS"/>
        </w:rPr>
        <w:t xml:space="preserve">, </w:t>
      </w:r>
      <w:r w:rsidR="00E61BB7" w:rsidRPr="00AF0C69">
        <w:rPr>
          <w:rFonts w:ascii="Times New Roman" w:hAnsi="Times New Roman"/>
          <w:sz w:val="24"/>
          <w:szCs w:val="24"/>
          <w:lang w:val="sr-Cyrl-RS"/>
        </w:rPr>
        <w:t>Душан Никезић</w:t>
      </w:r>
      <w:r w:rsidR="00E61BB7">
        <w:rPr>
          <w:rFonts w:ascii="Times New Roman" w:hAnsi="Times New Roman"/>
          <w:sz w:val="24"/>
          <w:szCs w:val="24"/>
          <w:lang w:val="sr-Cyrl-RS"/>
        </w:rPr>
        <w:t>,</w:t>
      </w:r>
      <w:r w:rsidR="00E61BB7" w:rsidRPr="00AF0C69">
        <w:rPr>
          <w:rFonts w:ascii="Times New Roman" w:hAnsi="Times New Roman"/>
          <w:sz w:val="24"/>
          <w:szCs w:val="24"/>
          <w:lang w:val="sr-Cyrl-RS"/>
        </w:rPr>
        <w:t xml:space="preserve"> </w:t>
      </w:r>
      <w:r w:rsidR="000D5521" w:rsidRPr="00AF0C69">
        <w:rPr>
          <w:rFonts w:ascii="Times New Roman" w:hAnsi="Times New Roman"/>
          <w:sz w:val="24"/>
          <w:szCs w:val="24"/>
          <w:lang w:val="sr-Cyrl-RS"/>
        </w:rPr>
        <w:t>Никола Радосављевић</w:t>
      </w:r>
      <w:r w:rsidR="00E61BB7">
        <w:rPr>
          <w:rFonts w:ascii="Times New Roman" w:hAnsi="Times New Roman"/>
          <w:sz w:val="24"/>
          <w:szCs w:val="24"/>
          <w:lang w:val="sr-Cyrl-RS"/>
        </w:rPr>
        <w:t xml:space="preserve"> и</w:t>
      </w:r>
      <w:r w:rsidR="001B6F5E" w:rsidRPr="00AF0C69">
        <w:rPr>
          <w:rFonts w:ascii="Times New Roman" w:hAnsi="Times New Roman"/>
          <w:sz w:val="24"/>
          <w:szCs w:val="24"/>
          <w:lang w:val="sr-Cyrl-RS"/>
        </w:rPr>
        <w:t xml:space="preserve"> </w:t>
      </w:r>
      <w:r w:rsidR="00223369" w:rsidRPr="00AF0C69">
        <w:rPr>
          <w:rFonts w:ascii="Times New Roman" w:hAnsi="Times New Roman"/>
          <w:sz w:val="24"/>
          <w:szCs w:val="24"/>
          <w:lang w:val="sr-Cyrl-RS"/>
        </w:rPr>
        <w:t>Акош Ујхељи</w:t>
      </w:r>
      <w:r w:rsidR="00E61BB7">
        <w:rPr>
          <w:rFonts w:ascii="Times New Roman" w:hAnsi="Times New Roman"/>
          <w:sz w:val="24"/>
          <w:szCs w:val="24"/>
          <w:lang w:val="sr-Cyrl-RS"/>
        </w:rPr>
        <w:t>.</w:t>
      </w:r>
      <w:r w:rsidR="00223369" w:rsidRPr="00AF0C69">
        <w:rPr>
          <w:rFonts w:ascii="Times New Roman" w:hAnsi="Times New Roman"/>
          <w:sz w:val="24"/>
          <w:szCs w:val="24"/>
          <w:lang w:val="sr-Cyrl-RS"/>
        </w:rPr>
        <w:t xml:space="preserve"> </w:t>
      </w:r>
    </w:p>
    <w:p w:rsidR="00AF0C69" w:rsidRPr="00AF0C69" w:rsidRDefault="006619A3" w:rsidP="00AF0C69">
      <w:pPr>
        <w:pStyle w:val="NoSpacing"/>
        <w:spacing w:after="40"/>
        <w:ind w:firstLine="720"/>
        <w:jc w:val="both"/>
        <w:rPr>
          <w:rFonts w:ascii="Times New Roman" w:hAnsi="Times New Roman"/>
          <w:sz w:val="24"/>
          <w:szCs w:val="24"/>
          <w:lang w:val="sr-Cyrl-RS"/>
        </w:rPr>
      </w:pPr>
      <w:r w:rsidRPr="00AF0C69">
        <w:rPr>
          <w:rFonts w:ascii="Times New Roman" w:hAnsi="Times New Roman"/>
          <w:sz w:val="24"/>
          <w:szCs w:val="24"/>
          <w:lang w:val="sr-Cyrl-RS"/>
        </w:rPr>
        <w:t xml:space="preserve">Седници </w:t>
      </w:r>
      <w:r w:rsidR="009917A7" w:rsidRPr="00AF0C69">
        <w:rPr>
          <w:rFonts w:ascii="Times New Roman" w:hAnsi="Times New Roman"/>
          <w:sz w:val="24"/>
          <w:szCs w:val="24"/>
          <w:lang w:val="sr-Cyrl-RS"/>
        </w:rPr>
        <w:t>су</w:t>
      </w:r>
      <w:r w:rsidRPr="00AF0C69">
        <w:rPr>
          <w:rFonts w:ascii="Times New Roman" w:hAnsi="Times New Roman"/>
          <w:sz w:val="24"/>
          <w:szCs w:val="24"/>
          <w:lang w:val="sr-Cyrl-RS"/>
        </w:rPr>
        <w:t xml:space="preserve"> присуст</w:t>
      </w:r>
      <w:r w:rsidR="009917A7" w:rsidRPr="00AF0C69">
        <w:rPr>
          <w:rFonts w:ascii="Times New Roman" w:hAnsi="Times New Roman"/>
          <w:sz w:val="24"/>
          <w:szCs w:val="24"/>
          <w:lang w:val="sr-Cyrl-RS"/>
        </w:rPr>
        <w:t xml:space="preserve">вовали заменици </w:t>
      </w:r>
      <w:r w:rsidR="002C3F71" w:rsidRPr="00AF0C69">
        <w:rPr>
          <w:rFonts w:ascii="Times New Roman" w:hAnsi="Times New Roman"/>
          <w:sz w:val="24"/>
          <w:szCs w:val="24"/>
          <w:lang w:val="sr-Cyrl-RS"/>
        </w:rPr>
        <w:t xml:space="preserve"> члан</w:t>
      </w:r>
      <w:r w:rsidR="009917A7" w:rsidRPr="00AF0C69">
        <w:rPr>
          <w:rFonts w:ascii="Times New Roman" w:hAnsi="Times New Roman"/>
          <w:sz w:val="24"/>
          <w:szCs w:val="24"/>
          <w:lang w:val="sr-Cyrl-RS"/>
        </w:rPr>
        <w:t>ова</w:t>
      </w:r>
      <w:r w:rsidR="002C3F71" w:rsidRPr="00AF0C69">
        <w:rPr>
          <w:rFonts w:ascii="Times New Roman" w:hAnsi="Times New Roman"/>
          <w:sz w:val="24"/>
          <w:szCs w:val="24"/>
          <w:lang w:val="sr-Cyrl-RS"/>
        </w:rPr>
        <w:t xml:space="preserve"> Одбора:</w:t>
      </w:r>
      <w:r w:rsidR="002066FF" w:rsidRPr="00AF0C69">
        <w:rPr>
          <w:rFonts w:ascii="Times New Roman" w:hAnsi="Times New Roman"/>
          <w:sz w:val="24"/>
          <w:szCs w:val="24"/>
          <w:lang w:val="sr-Cyrl-RS"/>
        </w:rPr>
        <w:t xml:space="preserve"> </w:t>
      </w:r>
      <w:r w:rsidR="00223369" w:rsidRPr="00AF0C69">
        <w:rPr>
          <w:rFonts w:ascii="Times New Roman" w:hAnsi="Times New Roman"/>
          <w:sz w:val="24"/>
          <w:szCs w:val="24"/>
          <w:lang w:val="sr-Cyrl-RS"/>
        </w:rPr>
        <w:t>Ристо Костов, заменик Ила Михајловског и Ђорђе Станковић, заменик Мирослава Алексића</w:t>
      </w:r>
      <w:r w:rsidR="0091608C" w:rsidRPr="00AF0C69">
        <w:rPr>
          <w:rFonts w:ascii="Times New Roman" w:hAnsi="Times New Roman"/>
          <w:sz w:val="24"/>
          <w:szCs w:val="24"/>
          <w:lang w:val="sr-Cyrl-RS"/>
        </w:rPr>
        <w:t>.</w:t>
      </w:r>
      <w:r w:rsidR="00094CD5" w:rsidRPr="00AF0C69">
        <w:rPr>
          <w:rFonts w:ascii="Times New Roman" w:hAnsi="Times New Roman"/>
          <w:sz w:val="24"/>
          <w:szCs w:val="24"/>
          <w:lang w:val="sr-Cyrl-RS"/>
        </w:rPr>
        <w:t xml:space="preserve"> </w:t>
      </w:r>
    </w:p>
    <w:p w:rsidR="00AF0C69" w:rsidRDefault="006619A3" w:rsidP="00AF0C69">
      <w:pPr>
        <w:pStyle w:val="NoSpacing"/>
        <w:spacing w:after="40"/>
        <w:ind w:firstLine="720"/>
        <w:jc w:val="both"/>
        <w:rPr>
          <w:rFonts w:ascii="Times New Roman" w:hAnsi="Times New Roman"/>
          <w:sz w:val="24"/>
          <w:szCs w:val="24"/>
          <w:lang w:val="sr-Cyrl-RS"/>
        </w:rPr>
      </w:pPr>
      <w:r w:rsidRPr="00AF0C69">
        <w:rPr>
          <w:rFonts w:ascii="Times New Roman" w:hAnsi="Times New Roman"/>
          <w:sz w:val="24"/>
          <w:szCs w:val="24"/>
          <w:lang w:val="sr-Cyrl-RS"/>
        </w:rPr>
        <w:t>Седници ни</w:t>
      </w:r>
      <w:r w:rsidR="000555DF" w:rsidRPr="00AF0C69">
        <w:rPr>
          <w:rFonts w:ascii="Times New Roman" w:hAnsi="Times New Roman"/>
          <w:sz w:val="24"/>
          <w:szCs w:val="24"/>
          <w:lang w:val="sr-Cyrl-RS"/>
        </w:rPr>
        <w:t>су</w:t>
      </w:r>
      <w:r w:rsidRPr="00AF0C69">
        <w:rPr>
          <w:rFonts w:ascii="Times New Roman" w:hAnsi="Times New Roman"/>
          <w:sz w:val="24"/>
          <w:szCs w:val="24"/>
          <w:lang w:val="sr-Cyrl-RS"/>
        </w:rPr>
        <w:t xml:space="preserve"> присуствов</w:t>
      </w:r>
      <w:r w:rsidR="00D52AB6" w:rsidRPr="00AF0C69">
        <w:rPr>
          <w:rFonts w:ascii="Times New Roman" w:hAnsi="Times New Roman"/>
          <w:sz w:val="24"/>
          <w:szCs w:val="24"/>
          <w:lang w:val="sr-Cyrl-RS"/>
        </w:rPr>
        <w:t>а</w:t>
      </w:r>
      <w:r w:rsidR="000555DF" w:rsidRPr="00AF0C69">
        <w:rPr>
          <w:rFonts w:ascii="Times New Roman" w:hAnsi="Times New Roman"/>
          <w:sz w:val="24"/>
          <w:szCs w:val="24"/>
          <w:lang w:val="sr-Cyrl-RS"/>
        </w:rPr>
        <w:t>ли</w:t>
      </w:r>
      <w:r w:rsidRPr="00AF0C69">
        <w:rPr>
          <w:rFonts w:ascii="Times New Roman" w:hAnsi="Times New Roman"/>
          <w:sz w:val="24"/>
          <w:szCs w:val="24"/>
          <w:lang w:val="sr-Cyrl-RS"/>
        </w:rPr>
        <w:t xml:space="preserve"> члан</w:t>
      </w:r>
      <w:r w:rsidR="00E86B38" w:rsidRPr="00AF0C69">
        <w:rPr>
          <w:rFonts w:ascii="Times New Roman" w:hAnsi="Times New Roman"/>
          <w:sz w:val="24"/>
          <w:szCs w:val="24"/>
        </w:rPr>
        <w:t>o</w:t>
      </w:r>
      <w:r w:rsidR="00E86B38" w:rsidRPr="00AF0C69">
        <w:rPr>
          <w:rFonts w:ascii="Times New Roman" w:hAnsi="Times New Roman"/>
          <w:sz w:val="24"/>
          <w:szCs w:val="24"/>
          <w:lang w:val="sr-Cyrl-RS"/>
        </w:rPr>
        <w:t>ви</w:t>
      </w:r>
      <w:r w:rsidRPr="00AF0C69">
        <w:rPr>
          <w:rFonts w:ascii="Times New Roman" w:hAnsi="Times New Roman"/>
          <w:sz w:val="24"/>
          <w:szCs w:val="24"/>
          <w:lang w:val="sr-Cyrl-RS"/>
        </w:rPr>
        <w:t xml:space="preserve"> Одбора</w:t>
      </w:r>
      <w:r w:rsidR="002C3F71" w:rsidRPr="00AF0C69">
        <w:rPr>
          <w:rFonts w:ascii="Times New Roman" w:hAnsi="Times New Roman"/>
          <w:sz w:val="24"/>
          <w:szCs w:val="24"/>
          <w:lang w:val="sr-Cyrl-RS"/>
        </w:rPr>
        <w:t>:</w:t>
      </w:r>
      <w:r w:rsidR="0091608C" w:rsidRPr="00AF0C69">
        <w:rPr>
          <w:rFonts w:ascii="Times New Roman" w:hAnsi="Times New Roman"/>
          <w:sz w:val="24"/>
          <w:szCs w:val="24"/>
          <w:lang w:val="sr-Cyrl-RS"/>
        </w:rPr>
        <w:t xml:space="preserve"> </w:t>
      </w:r>
      <w:r w:rsidR="00223369" w:rsidRPr="00AF0C69">
        <w:rPr>
          <w:rFonts w:ascii="Times New Roman" w:hAnsi="Times New Roman"/>
          <w:sz w:val="24"/>
          <w:szCs w:val="24"/>
          <w:lang w:val="sr-Cyrl-RS"/>
        </w:rPr>
        <w:t>Душан Бајатовић,</w:t>
      </w:r>
      <w:r w:rsidR="00E61BB7" w:rsidRPr="00AF0C69">
        <w:rPr>
          <w:rFonts w:ascii="Times New Roman" w:hAnsi="Times New Roman"/>
          <w:sz w:val="24"/>
          <w:szCs w:val="24"/>
          <w:lang w:val="sr-Cyrl-RS"/>
        </w:rPr>
        <w:t xml:space="preserve"> Владимир Јелић, Ненад Митровић</w:t>
      </w:r>
      <w:r w:rsidR="00E61BB7">
        <w:rPr>
          <w:rFonts w:ascii="Times New Roman" w:hAnsi="Times New Roman"/>
          <w:sz w:val="24"/>
          <w:szCs w:val="24"/>
          <w:lang w:val="sr-Cyrl-RS"/>
        </w:rPr>
        <w:t xml:space="preserve"> и</w:t>
      </w:r>
      <w:r w:rsidR="00E61BB7" w:rsidRPr="00AF0C69">
        <w:rPr>
          <w:rFonts w:ascii="Times New Roman" w:hAnsi="Times New Roman"/>
          <w:sz w:val="24"/>
          <w:szCs w:val="24"/>
          <w:lang w:val="sr-Cyrl-RS"/>
        </w:rPr>
        <w:t xml:space="preserve"> </w:t>
      </w:r>
      <w:r w:rsidR="00223369" w:rsidRPr="00AF0C69">
        <w:rPr>
          <w:rFonts w:ascii="Times New Roman" w:hAnsi="Times New Roman"/>
          <w:sz w:val="24"/>
          <w:szCs w:val="24"/>
          <w:lang w:val="sr-Cyrl-RS"/>
        </w:rPr>
        <w:t xml:space="preserve">Бранко Павловић, </w:t>
      </w:r>
      <w:r w:rsidR="00DB68B8" w:rsidRPr="00AF0C69">
        <w:rPr>
          <w:rFonts w:ascii="Times New Roman" w:hAnsi="Times New Roman"/>
          <w:sz w:val="24"/>
          <w:szCs w:val="24"/>
          <w:lang w:val="sr-Cyrl-RS"/>
        </w:rPr>
        <w:t>нити</w:t>
      </w:r>
      <w:r w:rsidR="00E43867" w:rsidRPr="00AF0C69">
        <w:rPr>
          <w:rFonts w:ascii="Times New Roman" w:hAnsi="Times New Roman"/>
          <w:sz w:val="24"/>
          <w:szCs w:val="24"/>
          <w:lang w:val="sr-Cyrl-RS"/>
        </w:rPr>
        <w:t xml:space="preserve"> њихови заменици.</w:t>
      </w:r>
    </w:p>
    <w:p w:rsidR="004A6C1E" w:rsidRPr="00AF0C69" w:rsidRDefault="004A6C1E" w:rsidP="00AF0C69">
      <w:pPr>
        <w:pStyle w:val="NoSpacing"/>
        <w:spacing w:after="40"/>
        <w:ind w:firstLine="720"/>
        <w:jc w:val="both"/>
        <w:rPr>
          <w:rFonts w:ascii="Times New Roman" w:hAnsi="Times New Roman"/>
          <w:sz w:val="24"/>
          <w:szCs w:val="24"/>
          <w:lang w:val="sr-Cyrl-RS"/>
        </w:rPr>
      </w:pPr>
      <w:r>
        <w:rPr>
          <w:rFonts w:ascii="Times New Roman" w:hAnsi="Times New Roman"/>
          <w:sz w:val="24"/>
          <w:szCs w:val="24"/>
          <w:lang w:val="sr-Cyrl-RS"/>
        </w:rPr>
        <w:t>Пеђа Митровић и Ненад Никезић, чланови Одбора и Ђорђе Станковић, заменик члана Одбора, напустили су салу у којој се одржавала седница Одбора</w:t>
      </w:r>
      <w:r w:rsidRPr="004A6C1E">
        <w:rPr>
          <w:rFonts w:ascii="Times New Roman" w:hAnsi="Times New Roman"/>
          <w:sz w:val="24"/>
          <w:szCs w:val="24"/>
          <w:lang w:val="sr-Cyrl-RS"/>
        </w:rPr>
        <w:t xml:space="preserve"> </w:t>
      </w:r>
      <w:r>
        <w:rPr>
          <w:rFonts w:ascii="Times New Roman" w:hAnsi="Times New Roman"/>
          <w:sz w:val="24"/>
          <w:szCs w:val="24"/>
          <w:lang w:val="sr-Cyrl-RS"/>
        </w:rPr>
        <w:t>у току расправе по тач. 1 до 22. дневног реда.</w:t>
      </w:r>
    </w:p>
    <w:p w:rsidR="00AF0C69" w:rsidRPr="00AF0C69" w:rsidRDefault="00DB68B8" w:rsidP="00AF0C69">
      <w:pPr>
        <w:pStyle w:val="NoSpacing"/>
        <w:spacing w:after="120"/>
        <w:ind w:firstLine="720"/>
        <w:jc w:val="both"/>
        <w:rPr>
          <w:rFonts w:ascii="Times New Roman" w:hAnsi="Times New Roman"/>
          <w:sz w:val="24"/>
          <w:szCs w:val="24"/>
          <w:lang w:val="sr-Cyrl-RS"/>
        </w:rPr>
      </w:pPr>
      <w:r w:rsidRPr="00AF0C69">
        <w:rPr>
          <w:rFonts w:ascii="Times New Roman" w:hAnsi="Times New Roman"/>
          <w:sz w:val="24"/>
          <w:szCs w:val="24"/>
          <w:lang w:val="sr-Cyrl-RS"/>
        </w:rPr>
        <w:t>На позив председника</w:t>
      </w:r>
      <w:r w:rsidR="00E61BB7">
        <w:rPr>
          <w:rFonts w:ascii="Times New Roman" w:hAnsi="Times New Roman"/>
          <w:sz w:val="24"/>
          <w:szCs w:val="24"/>
          <w:lang w:val="sr-Cyrl-RS"/>
        </w:rPr>
        <w:t xml:space="preserve"> Одбора</w:t>
      </w:r>
      <w:r w:rsidRPr="00AF0C69">
        <w:rPr>
          <w:rFonts w:ascii="Times New Roman" w:hAnsi="Times New Roman"/>
          <w:sz w:val="24"/>
          <w:szCs w:val="24"/>
          <w:lang w:val="sr-Cyrl-RS"/>
        </w:rPr>
        <w:t>, с</w:t>
      </w:r>
      <w:r w:rsidR="002F7E09" w:rsidRPr="00AF0C69">
        <w:rPr>
          <w:rFonts w:ascii="Times New Roman" w:hAnsi="Times New Roman"/>
          <w:sz w:val="24"/>
          <w:szCs w:val="24"/>
          <w:lang w:val="sr-Cyrl-RS"/>
        </w:rPr>
        <w:t>е</w:t>
      </w:r>
      <w:r w:rsidR="00A518DF" w:rsidRPr="00AF0C69">
        <w:rPr>
          <w:rFonts w:ascii="Times New Roman" w:hAnsi="Times New Roman"/>
          <w:sz w:val="24"/>
          <w:szCs w:val="24"/>
          <w:lang w:val="sr-Cyrl-RS"/>
        </w:rPr>
        <w:t xml:space="preserve">дници </w:t>
      </w:r>
      <w:r w:rsidR="0080637A" w:rsidRPr="00AF0C69">
        <w:rPr>
          <w:rFonts w:ascii="Times New Roman" w:hAnsi="Times New Roman"/>
          <w:sz w:val="24"/>
          <w:szCs w:val="24"/>
          <w:lang w:val="sr-Cyrl-RS"/>
        </w:rPr>
        <w:t>су присуствовали</w:t>
      </w:r>
      <w:r w:rsidR="00E174C0" w:rsidRPr="00AF0C69">
        <w:rPr>
          <w:rFonts w:ascii="Times New Roman" w:hAnsi="Times New Roman"/>
          <w:sz w:val="24"/>
          <w:szCs w:val="24"/>
          <w:lang w:val="sr-Cyrl-RS"/>
        </w:rPr>
        <w:t>:</w:t>
      </w:r>
      <w:r w:rsidR="0080637A" w:rsidRPr="00AF0C69">
        <w:rPr>
          <w:rFonts w:ascii="Times New Roman" w:hAnsi="Times New Roman"/>
          <w:sz w:val="24"/>
          <w:szCs w:val="24"/>
          <w:lang w:val="sr-Cyrl-RS"/>
        </w:rPr>
        <w:t xml:space="preserve"> </w:t>
      </w:r>
      <w:r w:rsidR="002C21AB" w:rsidRPr="00AF0C69">
        <w:rPr>
          <w:rFonts w:ascii="Times New Roman" w:hAnsi="Times New Roman"/>
          <w:sz w:val="24"/>
          <w:szCs w:val="24"/>
          <w:lang w:val="sr-Cyrl-RS"/>
        </w:rPr>
        <w:t>представници</w:t>
      </w:r>
      <w:r w:rsidR="00E174C0" w:rsidRPr="00AF0C69">
        <w:rPr>
          <w:rFonts w:ascii="Times New Roman" w:hAnsi="Times New Roman"/>
          <w:sz w:val="24"/>
          <w:szCs w:val="24"/>
          <w:lang w:val="sr-Cyrl-RS"/>
        </w:rPr>
        <w:t xml:space="preserve"> Министарства финансија - Драган Демировић, помоћник министра у Сектору за фискални систем, Соња Талијан, помоћник министра у Сектору за дигитализацију у области финансија, Огњен П</w:t>
      </w:r>
      <w:r w:rsidR="007B339E">
        <w:rPr>
          <w:rFonts w:ascii="Times New Roman" w:hAnsi="Times New Roman"/>
          <w:sz w:val="24"/>
          <w:szCs w:val="24"/>
          <w:lang w:val="sr-Cyrl-RS"/>
        </w:rPr>
        <w:t>опови</w:t>
      </w:r>
      <w:r w:rsidR="00E174C0" w:rsidRPr="00AF0C69">
        <w:rPr>
          <w:rFonts w:ascii="Times New Roman" w:hAnsi="Times New Roman"/>
          <w:sz w:val="24"/>
          <w:szCs w:val="24"/>
          <w:lang w:val="sr-Cyrl-RS"/>
        </w:rPr>
        <w:t>ћ, помоћник министра у Сектору за финансијски систем, Оливера Здравковић начелник Одељења за банкарство у Сектору за финансијски систем, Владимир Пејчић, руководилац Групе за управљање системом електронских фактура у Сектору за дигитализацију у области финансија, Ирина Стевановић-Гавровић, Милена Тадић, Маријан Блешић, Соња Николић, Бранка Ђорђевић и Александра Драговић Делић, саветници</w:t>
      </w:r>
      <w:r w:rsidR="00E61BB7">
        <w:rPr>
          <w:rFonts w:ascii="Times New Roman" w:hAnsi="Times New Roman"/>
          <w:sz w:val="24"/>
          <w:szCs w:val="24"/>
          <w:lang w:val="sr-Cyrl-RS"/>
        </w:rPr>
        <w:t xml:space="preserve"> у Министарству</w:t>
      </w:r>
      <w:r w:rsidR="00E174C0" w:rsidRPr="00AF0C69">
        <w:rPr>
          <w:rFonts w:ascii="Times New Roman" w:hAnsi="Times New Roman"/>
          <w:sz w:val="24"/>
          <w:szCs w:val="24"/>
          <w:lang w:val="sr-Cyrl-RS"/>
        </w:rPr>
        <w:t xml:space="preserve">;  </w:t>
      </w:r>
      <w:r w:rsidR="005861FB" w:rsidRPr="00AF0C69">
        <w:rPr>
          <w:rFonts w:ascii="Times New Roman" w:hAnsi="Times New Roman"/>
          <w:sz w:val="24"/>
          <w:szCs w:val="24"/>
          <w:lang w:val="sr-Cyrl-RS"/>
        </w:rPr>
        <w:t xml:space="preserve">представници Министарства просвете, науке и технолошког развоја </w:t>
      </w:r>
      <w:r w:rsidR="00E61BB7">
        <w:rPr>
          <w:rFonts w:ascii="Times New Roman" w:hAnsi="Times New Roman"/>
          <w:sz w:val="24"/>
          <w:szCs w:val="24"/>
          <w:lang w:val="sr-Cyrl-RS"/>
        </w:rPr>
        <w:t>-</w:t>
      </w:r>
      <w:r w:rsidR="005861FB" w:rsidRPr="00AF0C69">
        <w:rPr>
          <w:rFonts w:ascii="Times New Roman" w:hAnsi="Times New Roman"/>
          <w:sz w:val="24"/>
          <w:szCs w:val="24"/>
          <w:lang w:val="sr-Cyrl-RS"/>
        </w:rPr>
        <w:t xml:space="preserve"> Бранислав Цветковић, помоћник министра за ученички и студентски стандард и инвестиције; представници Министарства грађевинарства, саобраћаја и инфраструктуре - Милан Петровић, в</w:t>
      </w:r>
      <w:r w:rsidR="00E61BB7">
        <w:rPr>
          <w:rFonts w:ascii="Times New Roman" w:hAnsi="Times New Roman"/>
          <w:sz w:val="24"/>
          <w:szCs w:val="24"/>
          <w:lang w:val="sr-Cyrl-RS"/>
        </w:rPr>
        <w:t>ршилац дужности</w:t>
      </w:r>
      <w:r w:rsidR="005861FB" w:rsidRPr="00AF0C69">
        <w:rPr>
          <w:rFonts w:ascii="Times New Roman" w:hAnsi="Times New Roman"/>
          <w:sz w:val="24"/>
          <w:szCs w:val="24"/>
          <w:lang w:val="sr-Cyrl-RS"/>
        </w:rPr>
        <w:t xml:space="preserve"> помоћника министра у Сектору за железнице и интермодални транспорт </w:t>
      </w:r>
      <w:r w:rsidR="005861FB" w:rsidRPr="000F7AC1">
        <w:rPr>
          <w:rFonts w:ascii="Times New Roman" w:hAnsi="Times New Roman"/>
          <w:sz w:val="24"/>
          <w:szCs w:val="24"/>
          <w:lang w:val="sr-Cyrl-RS"/>
        </w:rPr>
        <w:t>и</w:t>
      </w:r>
      <w:r w:rsidR="000F7AC1">
        <w:rPr>
          <w:rFonts w:ascii="Times New Roman" w:hAnsi="Times New Roman"/>
          <w:sz w:val="24"/>
          <w:szCs w:val="24"/>
          <w:lang w:val="sr-Cyrl-RS"/>
        </w:rPr>
        <w:t xml:space="preserve"> Мирослав Алемпић, в</w:t>
      </w:r>
      <w:r w:rsidR="00E61BB7">
        <w:rPr>
          <w:rFonts w:ascii="Times New Roman" w:hAnsi="Times New Roman"/>
          <w:sz w:val="24"/>
          <w:szCs w:val="24"/>
          <w:lang w:val="sr-Cyrl-RS"/>
        </w:rPr>
        <w:t>ршилац дужности</w:t>
      </w:r>
      <w:r w:rsidR="000F7AC1">
        <w:rPr>
          <w:rFonts w:ascii="Times New Roman" w:hAnsi="Times New Roman"/>
          <w:sz w:val="24"/>
          <w:szCs w:val="24"/>
          <w:lang w:val="sr-Cyrl-RS"/>
        </w:rPr>
        <w:t xml:space="preserve"> помоћника министра</w:t>
      </w:r>
      <w:r w:rsidR="005861FB" w:rsidRPr="00AF0C69">
        <w:rPr>
          <w:rFonts w:ascii="Times New Roman" w:hAnsi="Times New Roman"/>
          <w:sz w:val="24"/>
          <w:szCs w:val="24"/>
          <w:lang w:val="sr-Cyrl-RS"/>
        </w:rPr>
        <w:t xml:space="preserve">   </w:t>
      </w:r>
      <w:r w:rsidR="00E61BB7">
        <w:rPr>
          <w:rFonts w:ascii="Times New Roman" w:hAnsi="Times New Roman"/>
          <w:sz w:val="24"/>
          <w:szCs w:val="24"/>
          <w:lang w:val="sr-Cyrl-RS"/>
        </w:rPr>
        <w:t>у Сектору за друмски транспорт, путеве и безбедност саобраћаја</w:t>
      </w:r>
      <w:r w:rsidR="00495187">
        <w:rPr>
          <w:rFonts w:ascii="Times New Roman" w:hAnsi="Times New Roman"/>
          <w:sz w:val="24"/>
          <w:szCs w:val="24"/>
          <w:lang w:val="sr-Cyrl-RS"/>
        </w:rPr>
        <w:t xml:space="preserve">; </w:t>
      </w:r>
      <w:r w:rsidR="000F7AC1">
        <w:rPr>
          <w:rFonts w:ascii="Times New Roman" w:hAnsi="Times New Roman"/>
          <w:sz w:val="24"/>
          <w:szCs w:val="24"/>
          <w:lang w:val="sr-Cyrl-RS"/>
        </w:rPr>
        <w:t xml:space="preserve">представник Министарства здравља Тања Ђорђевић, директор </w:t>
      </w:r>
      <w:r w:rsidR="00E61BB7">
        <w:rPr>
          <w:rFonts w:ascii="Times New Roman" w:hAnsi="Times New Roman"/>
          <w:sz w:val="24"/>
          <w:szCs w:val="24"/>
          <w:lang w:val="sr-Cyrl-RS"/>
        </w:rPr>
        <w:t>П</w:t>
      </w:r>
      <w:r w:rsidR="000F7AC1">
        <w:rPr>
          <w:rFonts w:ascii="Times New Roman" w:hAnsi="Times New Roman"/>
          <w:sz w:val="24"/>
          <w:szCs w:val="24"/>
          <w:lang w:val="sr-Cyrl-RS"/>
        </w:rPr>
        <w:t>ројекта</w:t>
      </w:r>
      <w:r w:rsidR="00E61BB7" w:rsidRPr="00E61BB7">
        <w:rPr>
          <w:lang w:val="sr-Cyrl-RS"/>
        </w:rPr>
        <w:t xml:space="preserve"> </w:t>
      </w:r>
      <w:r w:rsidR="00E61BB7" w:rsidRPr="00E61BB7">
        <w:rPr>
          <w:rFonts w:ascii="Times New Roman" w:hAnsi="Times New Roman"/>
          <w:sz w:val="24"/>
          <w:szCs w:val="24"/>
          <w:lang w:val="sr-Cyrl-RS"/>
        </w:rPr>
        <w:t xml:space="preserve">унапређења инклузивног </w:t>
      </w:r>
      <w:r w:rsidR="00E61BB7" w:rsidRPr="00E61BB7">
        <w:rPr>
          <w:rFonts w:ascii="Times New Roman" w:hAnsi="Times New Roman"/>
          <w:sz w:val="24"/>
          <w:szCs w:val="24"/>
          <w:lang w:val="sr-Cyrl-RS"/>
        </w:rPr>
        <w:lastRenderedPageBreak/>
        <w:t>основног образовања и васпитања у Републици Србији</w:t>
      </w:r>
      <w:r w:rsidR="000F7AC1" w:rsidRPr="00E61BB7">
        <w:rPr>
          <w:rFonts w:ascii="Times New Roman" w:hAnsi="Times New Roman"/>
          <w:sz w:val="24"/>
          <w:szCs w:val="24"/>
          <w:lang w:val="sr-Cyrl-RS"/>
        </w:rPr>
        <w:t xml:space="preserve">, </w:t>
      </w:r>
      <w:r w:rsidR="00495187" w:rsidRPr="00E61BB7">
        <w:rPr>
          <w:rFonts w:ascii="Times New Roman" w:hAnsi="Times New Roman"/>
          <w:sz w:val="24"/>
          <w:szCs w:val="24"/>
          <w:lang w:val="sr-Cyrl-RS"/>
        </w:rPr>
        <w:t>и пр</w:t>
      </w:r>
      <w:r w:rsidR="00495187" w:rsidRPr="00AF0C69">
        <w:rPr>
          <w:rFonts w:ascii="Times New Roman" w:hAnsi="Times New Roman"/>
          <w:sz w:val="24"/>
          <w:szCs w:val="24"/>
          <w:lang w:val="sr-Cyrl-RS"/>
        </w:rPr>
        <w:t>едставни</w:t>
      </w:r>
      <w:r w:rsidR="000F7AC1">
        <w:rPr>
          <w:rFonts w:ascii="Times New Roman" w:hAnsi="Times New Roman"/>
          <w:sz w:val="24"/>
          <w:szCs w:val="24"/>
          <w:lang w:val="sr-Cyrl-RS"/>
        </w:rPr>
        <w:t xml:space="preserve">к </w:t>
      </w:r>
      <w:r w:rsidR="00495187" w:rsidRPr="00AF0C69">
        <w:rPr>
          <w:rFonts w:ascii="Times New Roman" w:hAnsi="Times New Roman"/>
          <w:sz w:val="24"/>
          <w:szCs w:val="24"/>
          <w:lang w:val="sr-Cyrl-RS"/>
        </w:rPr>
        <w:t>Управе за</w:t>
      </w:r>
      <w:r w:rsidR="00665DC7">
        <w:rPr>
          <w:rFonts w:ascii="Times New Roman" w:hAnsi="Times New Roman"/>
          <w:sz w:val="24"/>
          <w:szCs w:val="24"/>
          <w:lang w:val="sr-Cyrl-RS"/>
        </w:rPr>
        <w:t xml:space="preserve"> јавни дуг Драгана Маринковић, вршилац дужности</w:t>
      </w:r>
      <w:r w:rsidR="00495187" w:rsidRPr="00AF0C69">
        <w:rPr>
          <w:rFonts w:ascii="Times New Roman" w:hAnsi="Times New Roman"/>
          <w:sz w:val="24"/>
          <w:szCs w:val="24"/>
          <w:lang w:val="sr-Cyrl-RS"/>
        </w:rPr>
        <w:t xml:space="preserve"> помоћника директора у Сектору</w:t>
      </w:r>
      <w:r w:rsidR="00665DC7">
        <w:rPr>
          <w:rFonts w:ascii="Times New Roman" w:hAnsi="Times New Roman"/>
          <w:sz w:val="24"/>
          <w:szCs w:val="24"/>
          <w:lang w:val="sr-Cyrl-RS"/>
        </w:rPr>
        <w:t xml:space="preserve"> за задуживање Републике Србије.</w:t>
      </w:r>
      <w:r w:rsidR="00495187" w:rsidRPr="00AF0C69">
        <w:rPr>
          <w:rFonts w:ascii="Times New Roman" w:hAnsi="Times New Roman"/>
          <w:sz w:val="24"/>
          <w:szCs w:val="24"/>
          <w:lang w:val="sr-Cyrl-RS"/>
        </w:rPr>
        <w:t xml:space="preserve"> </w:t>
      </w:r>
      <w:r w:rsidR="00E174C0" w:rsidRPr="00AF0C69">
        <w:rPr>
          <w:rFonts w:ascii="Times New Roman" w:hAnsi="Times New Roman"/>
          <w:sz w:val="24"/>
          <w:szCs w:val="24"/>
          <w:lang w:val="sr-Cyrl-RS"/>
        </w:rPr>
        <w:t xml:space="preserve"> </w:t>
      </w:r>
    </w:p>
    <w:p w:rsidR="008730AD" w:rsidRPr="00AF0C69" w:rsidRDefault="008730AD" w:rsidP="00AF0C69">
      <w:pPr>
        <w:pStyle w:val="NoSpacing"/>
        <w:spacing w:after="40"/>
        <w:ind w:firstLine="720"/>
        <w:jc w:val="both"/>
        <w:rPr>
          <w:rFonts w:ascii="Times New Roman" w:hAnsi="Times New Roman"/>
          <w:sz w:val="24"/>
          <w:szCs w:val="24"/>
          <w:lang w:val="sr-Cyrl-RS"/>
        </w:rPr>
      </w:pPr>
      <w:r w:rsidRPr="00AF0C69">
        <w:rPr>
          <w:rFonts w:ascii="Times New Roman" w:hAnsi="Times New Roman"/>
          <w:color w:val="000000" w:themeColor="text1"/>
          <w:sz w:val="24"/>
          <w:szCs w:val="24"/>
          <w:lang w:val="sr-Cyrl-RS"/>
        </w:rPr>
        <w:t xml:space="preserve">На предлог председника, Одбор је </w:t>
      </w:r>
      <w:r w:rsidR="00DF5A03" w:rsidRPr="00AF0C69">
        <w:rPr>
          <w:rFonts w:ascii="Times New Roman" w:hAnsi="Times New Roman"/>
          <w:color w:val="000000" w:themeColor="text1"/>
          <w:sz w:val="24"/>
          <w:szCs w:val="24"/>
          <w:lang w:val="sr-Cyrl-RS"/>
        </w:rPr>
        <w:t>већином гласова</w:t>
      </w:r>
      <w:r w:rsidRPr="00AF0C69">
        <w:rPr>
          <w:rFonts w:ascii="Times New Roman" w:hAnsi="Times New Roman"/>
          <w:color w:val="000000" w:themeColor="text1"/>
          <w:sz w:val="24"/>
          <w:szCs w:val="24"/>
          <w:lang w:val="sr-Cyrl-RS"/>
        </w:rPr>
        <w:t xml:space="preserve"> </w:t>
      </w:r>
      <w:r w:rsidRPr="00AF0C69">
        <w:rPr>
          <w:rFonts w:ascii="Times New Roman" w:hAnsi="Times New Roman"/>
          <w:bCs/>
          <w:color w:val="000000" w:themeColor="text1"/>
          <w:sz w:val="24"/>
          <w:szCs w:val="24"/>
          <w:lang w:val="sr-Cyrl-RS"/>
        </w:rPr>
        <w:t>(</w:t>
      </w:r>
      <w:r w:rsidR="00E00171" w:rsidRPr="00AF0C69">
        <w:rPr>
          <w:rFonts w:ascii="Times New Roman" w:hAnsi="Times New Roman"/>
          <w:bCs/>
          <w:color w:val="000000" w:themeColor="text1"/>
          <w:sz w:val="24"/>
          <w:szCs w:val="24"/>
          <w:lang w:val="sr-Cyrl-RS"/>
        </w:rPr>
        <w:t>1</w:t>
      </w:r>
      <w:r w:rsidR="00223369" w:rsidRPr="00AF0C69">
        <w:rPr>
          <w:rFonts w:ascii="Times New Roman" w:hAnsi="Times New Roman"/>
          <w:bCs/>
          <w:color w:val="000000" w:themeColor="text1"/>
          <w:sz w:val="24"/>
          <w:szCs w:val="24"/>
          <w:lang w:val="sr-Cyrl-RS"/>
        </w:rPr>
        <w:t>0</w:t>
      </w:r>
      <w:r w:rsidR="002C21AB" w:rsidRPr="00AF0C69">
        <w:rPr>
          <w:rFonts w:ascii="Times New Roman" w:hAnsi="Times New Roman"/>
          <w:bCs/>
          <w:color w:val="000000" w:themeColor="text1"/>
          <w:sz w:val="24"/>
          <w:szCs w:val="24"/>
          <w:lang w:val="sr-Cyrl-RS"/>
        </w:rPr>
        <w:t xml:space="preserve"> гласова за</w:t>
      </w:r>
      <w:r w:rsidR="00DF5A03" w:rsidRPr="00AF0C69">
        <w:rPr>
          <w:rFonts w:ascii="Times New Roman" w:hAnsi="Times New Roman"/>
          <w:bCs/>
          <w:color w:val="000000" w:themeColor="text1"/>
          <w:sz w:val="24"/>
          <w:szCs w:val="24"/>
          <w:lang w:val="sr-Cyrl-RS"/>
        </w:rPr>
        <w:t>,</w:t>
      </w:r>
      <w:r w:rsidR="0060394E" w:rsidRPr="00AF0C69">
        <w:rPr>
          <w:rFonts w:ascii="Times New Roman" w:hAnsi="Times New Roman"/>
          <w:bCs/>
          <w:color w:val="000000" w:themeColor="text1"/>
          <w:sz w:val="24"/>
          <w:szCs w:val="24"/>
        </w:rPr>
        <w:t xml:space="preserve"> </w:t>
      </w:r>
      <w:r w:rsidR="00083A5E" w:rsidRPr="00AF0C69">
        <w:rPr>
          <w:rFonts w:ascii="Times New Roman" w:hAnsi="Times New Roman"/>
          <w:bCs/>
          <w:color w:val="000000" w:themeColor="text1"/>
          <w:sz w:val="24"/>
          <w:szCs w:val="24"/>
          <w:lang w:val="sr-Cyrl-RS"/>
        </w:rPr>
        <w:t>дв</w:t>
      </w:r>
      <w:r w:rsidR="005861FB" w:rsidRPr="00AF0C69">
        <w:rPr>
          <w:rFonts w:ascii="Times New Roman" w:hAnsi="Times New Roman"/>
          <w:bCs/>
          <w:color w:val="000000" w:themeColor="text1"/>
          <w:sz w:val="24"/>
          <w:szCs w:val="24"/>
          <w:lang w:val="sr-Cyrl-RS"/>
        </w:rPr>
        <w:t xml:space="preserve">а </w:t>
      </w:r>
      <w:r w:rsidR="00DF5A03" w:rsidRPr="00AF0C69">
        <w:rPr>
          <w:rFonts w:ascii="Times New Roman" w:hAnsi="Times New Roman"/>
          <w:bCs/>
          <w:color w:val="000000" w:themeColor="text1"/>
          <w:sz w:val="24"/>
          <w:szCs w:val="24"/>
          <w:lang w:val="sr-Cyrl-RS"/>
        </w:rPr>
        <w:t>уздржан</w:t>
      </w:r>
      <w:r w:rsidR="005861FB" w:rsidRPr="00AF0C69">
        <w:rPr>
          <w:rFonts w:ascii="Times New Roman" w:hAnsi="Times New Roman"/>
          <w:bCs/>
          <w:color w:val="000000" w:themeColor="text1"/>
          <w:sz w:val="24"/>
          <w:szCs w:val="24"/>
          <w:lang w:val="sr-Cyrl-RS"/>
        </w:rPr>
        <w:t>а</w:t>
      </w:r>
      <w:r w:rsidR="00DF5A03" w:rsidRPr="00AF0C69">
        <w:rPr>
          <w:rFonts w:ascii="Times New Roman" w:hAnsi="Times New Roman"/>
          <w:bCs/>
          <w:color w:val="000000" w:themeColor="text1"/>
          <w:sz w:val="24"/>
          <w:szCs w:val="24"/>
          <w:lang w:val="sr-Cyrl-RS"/>
        </w:rPr>
        <w:t>,</w:t>
      </w:r>
      <w:r w:rsidR="0075484D" w:rsidRPr="00AF0C69">
        <w:rPr>
          <w:rFonts w:ascii="Times New Roman" w:hAnsi="Times New Roman"/>
          <w:bCs/>
          <w:color w:val="000000" w:themeColor="text1"/>
          <w:sz w:val="24"/>
          <w:szCs w:val="24"/>
          <w:lang w:val="sr-Cyrl-RS"/>
        </w:rPr>
        <w:t xml:space="preserve"> један</w:t>
      </w:r>
      <w:r w:rsidR="00DF5A03" w:rsidRPr="00AF0C69">
        <w:rPr>
          <w:rFonts w:ascii="Times New Roman" w:hAnsi="Times New Roman"/>
          <w:bCs/>
          <w:color w:val="000000" w:themeColor="text1"/>
          <w:sz w:val="24"/>
          <w:szCs w:val="24"/>
          <w:lang w:val="sr-Cyrl-RS"/>
        </w:rPr>
        <w:t xml:space="preserve"> није гласао</w:t>
      </w:r>
      <w:r w:rsidRPr="00AF0C69">
        <w:rPr>
          <w:rFonts w:ascii="Times New Roman" w:hAnsi="Times New Roman"/>
          <w:bCs/>
          <w:color w:val="000000" w:themeColor="text1"/>
          <w:sz w:val="24"/>
          <w:szCs w:val="24"/>
          <w:lang w:val="sr-Cyrl-RS"/>
        </w:rPr>
        <w:t>) утврдио</w:t>
      </w:r>
      <w:r w:rsidRPr="00AF0C69">
        <w:rPr>
          <w:rFonts w:ascii="Times New Roman" w:hAnsi="Times New Roman"/>
          <w:color w:val="000000" w:themeColor="text1"/>
          <w:sz w:val="24"/>
          <w:szCs w:val="24"/>
          <w:lang w:val="sr-Cyrl-RS"/>
        </w:rPr>
        <w:t xml:space="preserve"> следећи </w:t>
      </w:r>
    </w:p>
    <w:p w:rsidR="006619A3" w:rsidRPr="00AF0C69" w:rsidRDefault="006619A3" w:rsidP="006619A3">
      <w:pPr>
        <w:jc w:val="both"/>
        <w:rPr>
          <w:color w:val="000000" w:themeColor="text1"/>
          <w:lang w:val="sr-Cyrl-RS"/>
        </w:rPr>
      </w:pPr>
    </w:p>
    <w:p w:rsidR="004A6C1E" w:rsidRPr="00AF0C69" w:rsidRDefault="00F31221" w:rsidP="00C662EB">
      <w:pPr>
        <w:tabs>
          <w:tab w:val="left" w:pos="1134"/>
        </w:tabs>
        <w:spacing w:after="360"/>
        <w:jc w:val="center"/>
        <w:rPr>
          <w:color w:val="000000" w:themeColor="text1"/>
          <w:lang w:val="sr-Cyrl-CS" w:eastAsia="en-GB"/>
        </w:rPr>
      </w:pPr>
      <w:r w:rsidRPr="00AF0C69">
        <w:rPr>
          <w:color w:val="000000" w:themeColor="text1"/>
          <w:lang w:val="sr-Cyrl-CS" w:eastAsia="en-GB"/>
        </w:rPr>
        <w:t>Д н е в н и   р е д:</w:t>
      </w:r>
    </w:p>
    <w:p w:rsidR="00083A5E" w:rsidRPr="00AF0C69" w:rsidRDefault="00083A5E" w:rsidP="00083A5E">
      <w:pPr>
        <w:spacing w:after="40"/>
        <w:jc w:val="both"/>
        <w:rPr>
          <w:color w:val="000000"/>
          <w:lang w:val="sr-Cyrl-CS" w:eastAsia="sr-Cyrl-CS"/>
        </w:rPr>
      </w:pPr>
      <w:r w:rsidRPr="00AF0C69">
        <w:rPr>
          <w:color w:val="000000"/>
          <w:lang w:val="sr-Cyrl-CS" w:eastAsia="sr-Cyrl-CS"/>
        </w:rPr>
        <w:tab/>
        <w:t>1. Разматрање Предлога закона о Националном спољнотрговинском једношалтерском систему, који је поднела Влада (број 011-2168/25 од 3. новембра 2025. године), у начелу;</w:t>
      </w:r>
    </w:p>
    <w:p w:rsidR="00083A5E" w:rsidRPr="00AF0C69" w:rsidRDefault="00083A5E" w:rsidP="00083A5E">
      <w:pPr>
        <w:spacing w:after="40"/>
        <w:jc w:val="both"/>
        <w:rPr>
          <w:color w:val="000000"/>
          <w:lang w:val="sr-Cyrl-CS" w:eastAsia="sr-Cyrl-CS"/>
        </w:rPr>
      </w:pPr>
      <w:r w:rsidRPr="00AF0C69">
        <w:rPr>
          <w:color w:val="000000"/>
          <w:lang w:val="sr-Cyrl-CS" w:eastAsia="sr-Cyrl-CS"/>
        </w:rPr>
        <w:tab/>
        <w:t>2. Разматрање Предлога закона о порезу на емисије гасова са ефектом стаклене баште, који је поднела Влада (број 011-2230/25 од 7. новембра 2025. године), у начелу;</w:t>
      </w:r>
    </w:p>
    <w:p w:rsidR="00083A5E" w:rsidRPr="00AF0C69" w:rsidRDefault="00083A5E" w:rsidP="00083A5E">
      <w:pPr>
        <w:spacing w:after="40"/>
        <w:jc w:val="both"/>
        <w:rPr>
          <w:color w:val="000000"/>
          <w:lang w:val="sr-Cyrl-CS" w:eastAsia="sr-Cyrl-CS"/>
        </w:rPr>
      </w:pPr>
      <w:r w:rsidRPr="00AF0C69">
        <w:rPr>
          <w:color w:val="000000"/>
          <w:lang w:val="sr-Cyrl-CS" w:eastAsia="sr-Cyrl-CS"/>
        </w:rPr>
        <w:tab/>
        <w:t>3. Разматрање Предлога закона о порезу на увоз угљенично интензивних производа, који је поднела Влада (број 011-2231/25 од 7. новембра 2025. године), у начелу;</w:t>
      </w:r>
    </w:p>
    <w:p w:rsidR="00083A5E" w:rsidRPr="00AF0C69" w:rsidRDefault="00083A5E" w:rsidP="00083A5E">
      <w:pPr>
        <w:spacing w:after="40"/>
        <w:jc w:val="both"/>
        <w:rPr>
          <w:color w:val="000000"/>
          <w:lang w:val="sr-Cyrl-CS" w:eastAsia="sr-Cyrl-CS"/>
        </w:rPr>
      </w:pPr>
      <w:r w:rsidRPr="00AF0C69">
        <w:rPr>
          <w:color w:val="000000"/>
          <w:lang w:val="sr-Cyrl-CS" w:eastAsia="sr-Cyrl-CS"/>
        </w:rPr>
        <w:tab/>
        <w:t>4. Разматрање Предлога закона о изменама и допунама Закона о тржишту капитала, који је поднела Влада (број 011-2160/25 од 3. новмебра 2025. године), у начелу;</w:t>
      </w:r>
    </w:p>
    <w:p w:rsidR="00083A5E" w:rsidRPr="00AF0C69" w:rsidRDefault="00083A5E" w:rsidP="00083A5E">
      <w:pPr>
        <w:spacing w:after="40"/>
        <w:jc w:val="both"/>
        <w:rPr>
          <w:color w:val="000000"/>
          <w:lang w:val="sr-Cyrl-CS" w:eastAsia="sr-Cyrl-CS"/>
        </w:rPr>
      </w:pPr>
      <w:r w:rsidRPr="00AF0C69">
        <w:rPr>
          <w:color w:val="000000"/>
          <w:lang w:val="sr-Cyrl-CS" w:eastAsia="sr-Cyrl-CS"/>
        </w:rPr>
        <w:tab/>
        <w:t>5. Разматрање Предлога закона о изменама и допунама Закона о порезу на додату вредност, који је поднела Влада (број 011-2163/25 од 3. новембра 2025. године), у начелу;</w:t>
      </w:r>
    </w:p>
    <w:p w:rsidR="00083A5E" w:rsidRPr="00AF0C69" w:rsidRDefault="00083A5E" w:rsidP="00083A5E">
      <w:pPr>
        <w:spacing w:after="40"/>
        <w:jc w:val="both"/>
        <w:rPr>
          <w:lang w:val="sr-Cyrl-RS"/>
        </w:rPr>
      </w:pPr>
      <w:r w:rsidRPr="00AF0C69">
        <w:rPr>
          <w:color w:val="000000"/>
          <w:lang w:val="sr-Cyrl-CS" w:eastAsia="sr-Cyrl-CS"/>
        </w:rPr>
        <w:tab/>
        <w:t xml:space="preserve">6. </w:t>
      </w:r>
      <w:r w:rsidRPr="00AF0C69">
        <w:rPr>
          <w:lang w:val="sr-Cyrl-RS"/>
        </w:rPr>
        <w:t xml:space="preserve">Разматрање </w:t>
      </w:r>
      <w:r w:rsidRPr="00AF0C69">
        <w:t>Предлог</w:t>
      </w:r>
      <w:r w:rsidRPr="00AF0C69">
        <w:rPr>
          <w:lang w:val="sr-Cyrl-RS"/>
        </w:rPr>
        <w:t>а</w:t>
      </w:r>
      <w:r w:rsidRPr="00AF0C69">
        <w:t xml:space="preserve"> закона о изменама и допуни </w:t>
      </w:r>
      <w:r w:rsidRPr="00AF0C69">
        <w:rPr>
          <w:lang w:val="sr-Cyrl-RS"/>
        </w:rPr>
        <w:t>Закона о роковима измирења новчаних обавеза у комерцијалним трансакцијама, који је поднела Влада (011-2164/25 од 3. новембра 2025. године), у начелу;</w:t>
      </w:r>
    </w:p>
    <w:p w:rsidR="00083A5E" w:rsidRPr="00AF0C69" w:rsidRDefault="00083A5E" w:rsidP="00083A5E">
      <w:pPr>
        <w:spacing w:after="40"/>
        <w:jc w:val="both"/>
        <w:rPr>
          <w:lang w:val="sr-Cyrl-RS"/>
        </w:rPr>
      </w:pPr>
      <w:r w:rsidRPr="00AF0C69">
        <w:rPr>
          <w:lang w:val="sr-Cyrl-RS"/>
        </w:rPr>
        <w:tab/>
        <w:t>7. Разматрање Предлога закона о изменама и допунама Закона о доприносима за обавезно социјално осигурање, који је поднела Влада (број 011-2165/25 од 3. новембра 2025. године), у начелу;</w:t>
      </w:r>
    </w:p>
    <w:p w:rsidR="00083A5E" w:rsidRPr="00AF0C69" w:rsidRDefault="00083A5E" w:rsidP="00083A5E">
      <w:pPr>
        <w:spacing w:after="40"/>
        <w:jc w:val="both"/>
        <w:rPr>
          <w:lang w:val="sr-Cyrl-RS"/>
        </w:rPr>
      </w:pPr>
      <w:r w:rsidRPr="00AF0C69">
        <w:rPr>
          <w:lang w:val="sr-Cyrl-RS"/>
        </w:rPr>
        <w:tab/>
        <w:t>8. Разматрање Предлога закона о изменама и допунама Закона о електронском фактурисању, који је поднела Влада (број 011-2166/25 од 3. новембра 2025. године), у начелу;</w:t>
      </w:r>
    </w:p>
    <w:p w:rsidR="00083A5E" w:rsidRPr="00AF0C69" w:rsidRDefault="00083A5E" w:rsidP="00083A5E">
      <w:pPr>
        <w:spacing w:after="40"/>
        <w:jc w:val="both"/>
        <w:rPr>
          <w:lang w:val="sr-Cyrl-RS"/>
        </w:rPr>
      </w:pPr>
      <w:r w:rsidRPr="00AF0C69">
        <w:rPr>
          <w:lang w:val="sr-Cyrl-RS"/>
        </w:rPr>
        <w:tab/>
        <w:t>9. Разматрање Предлога закона о изменама и допунама Закона о пореском поступку и пореској администрацији, који је поднела Влада (број 011-2167/25 од 3. новембра 2025. године), у начелу;</w:t>
      </w:r>
    </w:p>
    <w:p w:rsidR="00083A5E" w:rsidRPr="00AF0C69" w:rsidRDefault="00083A5E" w:rsidP="00083A5E">
      <w:pPr>
        <w:spacing w:after="40"/>
        <w:jc w:val="both"/>
        <w:rPr>
          <w:lang w:val="sr-Cyrl-RS"/>
        </w:rPr>
      </w:pPr>
      <w:r w:rsidRPr="00AF0C69">
        <w:rPr>
          <w:lang w:val="sr-Cyrl-RS"/>
        </w:rPr>
        <w:tab/>
        <w:t>10. Разматрање Предлога закона о изменама и допунама Закона о електронским отпремницама, који је поднела Влада (број 011-2169/25 од 3. новембра 2025. године), у начелу;</w:t>
      </w:r>
    </w:p>
    <w:p w:rsidR="00083A5E" w:rsidRPr="00AF0C69" w:rsidRDefault="00083A5E" w:rsidP="00083A5E">
      <w:pPr>
        <w:spacing w:after="40"/>
        <w:jc w:val="both"/>
        <w:rPr>
          <w:lang w:val="sr-Cyrl-RS"/>
        </w:rPr>
      </w:pPr>
      <w:r w:rsidRPr="00AF0C69">
        <w:rPr>
          <w:lang w:val="sr-Cyrl-RS"/>
        </w:rPr>
        <w:tab/>
        <w:t>11. Разматрање Предлога закона о изменама и допунама Закона о републичким административним таксама, који је поднела Влада (број 011-2170/25 од 3. новембра 2025. године), у начелу;</w:t>
      </w:r>
    </w:p>
    <w:p w:rsidR="00083A5E" w:rsidRPr="00AF0C69" w:rsidRDefault="00083A5E" w:rsidP="00083A5E">
      <w:pPr>
        <w:spacing w:after="40"/>
        <w:jc w:val="both"/>
        <w:rPr>
          <w:lang w:val="sr-Cyrl-RS"/>
        </w:rPr>
      </w:pPr>
      <w:r w:rsidRPr="00AF0C69">
        <w:rPr>
          <w:lang w:val="sr-Cyrl-RS"/>
        </w:rPr>
        <w:tab/>
        <w:t>12. Разматрање Предлога закона о изменама и допунама Закона о порезу на доходак грађана</w:t>
      </w:r>
      <w:r w:rsidRPr="00AF0C69">
        <w:t xml:space="preserve">, </w:t>
      </w:r>
      <w:r w:rsidRPr="00AF0C69">
        <w:rPr>
          <w:lang w:val="sr-Cyrl-RS"/>
        </w:rPr>
        <w:t>који је поднела Влада (број 011-2172/25 од 3. новембра 2025. године), у начелу;</w:t>
      </w:r>
    </w:p>
    <w:p w:rsidR="00083A5E" w:rsidRPr="00AF0C69" w:rsidRDefault="00083A5E" w:rsidP="00083A5E">
      <w:pPr>
        <w:spacing w:after="40"/>
        <w:jc w:val="both"/>
        <w:rPr>
          <w:lang w:val="sr-Cyrl-RS"/>
        </w:rPr>
      </w:pPr>
      <w:r w:rsidRPr="00AF0C69">
        <w:rPr>
          <w:lang w:val="sr-Cyrl-RS"/>
        </w:rPr>
        <w:tab/>
        <w:t>13. Разматрање Предлога закона о изменама и допунама Закона о алтернативним инвестиционим фондовима, који је поднела Влада (број 011-2225/25 од 7. новембра 2025. године), у начелу;</w:t>
      </w:r>
      <w:r w:rsidRPr="00AF0C69">
        <w:rPr>
          <w:lang w:val="sr-Cyrl-RS"/>
        </w:rPr>
        <w:tab/>
      </w:r>
    </w:p>
    <w:p w:rsidR="00083A5E" w:rsidRPr="00AF0C69" w:rsidRDefault="00083A5E" w:rsidP="00083A5E">
      <w:pPr>
        <w:spacing w:after="40"/>
        <w:ind w:firstLine="720"/>
        <w:jc w:val="both"/>
        <w:rPr>
          <w:lang w:val="sr-Cyrl-RS"/>
        </w:rPr>
      </w:pPr>
      <w:r w:rsidRPr="00AF0C69">
        <w:rPr>
          <w:lang w:val="sr-Cyrl-RS"/>
        </w:rPr>
        <w:lastRenderedPageBreak/>
        <w:t>14. Разматрање Предлога закона о изменама и допунама Закона о накнадама за коришћење јавних добара, који је поднела Влада (број 011-2226/25 од 7. новембра 2025. године), у начелу;</w:t>
      </w:r>
    </w:p>
    <w:p w:rsidR="00083A5E" w:rsidRPr="00AF0C69" w:rsidRDefault="00083A5E" w:rsidP="00083A5E">
      <w:pPr>
        <w:spacing w:after="40"/>
        <w:ind w:firstLine="720"/>
        <w:jc w:val="both"/>
        <w:rPr>
          <w:lang w:val="sr-Cyrl-RS"/>
        </w:rPr>
      </w:pPr>
      <w:r w:rsidRPr="00AF0C69">
        <w:rPr>
          <w:lang w:val="sr-Cyrl-RS"/>
        </w:rPr>
        <w:t>15. Разматрање Предлога закона о измени Закона о утврђивању гарантне шеме и субвенционисању дела камате као мера подршке младима у куповини прве стамбене непокретности, који је поднела Влада (број 011-2227/25 од 7. новембра 2025. године), у начелу;</w:t>
      </w:r>
    </w:p>
    <w:p w:rsidR="00083A5E" w:rsidRPr="00AF0C69" w:rsidRDefault="00083A5E" w:rsidP="00083A5E">
      <w:pPr>
        <w:spacing w:after="40"/>
        <w:ind w:firstLine="720"/>
        <w:jc w:val="both"/>
        <w:rPr>
          <w:lang w:val="sr-Cyrl-RS"/>
        </w:rPr>
      </w:pPr>
      <w:r w:rsidRPr="00AF0C69">
        <w:rPr>
          <w:lang w:val="sr-Cyrl-RS"/>
        </w:rPr>
        <w:t>16. Разматрање Предлога закона о изменама и допунама Закона о факторингу, који је поднела Влада (број 011-2228/25 од 7. новембра 2025. године), у начелу;</w:t>
      </w:r>
    </w:p>
    <w:p w:rsidR="00083A5E" w:rsidRPr="00AF0C69" w:rsidRDefault="00083A5E" w:rsidP="00083A5E">
      <w:pPr>
        <w:spacing w:after="40"/>
        <w:ind w:firstLine="720"/>
        <w:jc w:val="both"/>
        <w:rPr>
          <w:lang w:val="sr-Cyrl-RS"/>
        </w:rPr>
      </w:pPr>
      <w:r w:rsidRPr="00AF0C69">
        <w:rPr>
          <w:lang w:val="sr-Cyrl-RS"/>
        </w:rPr>
        <w:t>17. Разматрање Предлога закона о изменама Закона о акцизама, који је поднела Влада (број 011-2229/25 од 7. новембра 2025. године), у начелу;</w:t>
      </w:r>
    </w:p>
    <w:p w:rsidR="00083A5E" w:rsidRPr="00AF0C69" w:rsidRDefault="00083A5E" w:rsidP="00083A5E">
      <w:pPr>
        <w:spacing w:after="40"/>
        <w:ind w:firstLine="720"/>
        <w:jc w:val="both"/>
        <w:rPr>
          <w:lang w:val="sr-Cyrl-RS"/>
        </w:rPr>
      </w:pPr>
      <w:r w:rsidRPr="00AF0C69">
        <w:rPr>
          <w:lang w:val="sr-Cyrl-RS"/>
        </w:rPr>
        <w:t>18. Разматрање Предлога закона о потврђивању Споразума о зајму (Пројекат унапређења инклузивног основног образовања и васпитања у Републици Србији) између Републике Србије и Међународне банке за обнову и развој, који је поднела Влада (број 011-1857/25 од 26. септембра 2025. године);</w:t>
      </w:r>
    </w:p>
    <w:p w:rsidR="00083A5E" w:rsidRPr="00AF0C69" w:rsidRDefault="00083A5E" w:rsidP="00083A5E">
      <w:pPr>
        <w:spacing w:after="40"/>
        <w:ind w:firstLine="720"/>
        <w:jc w:val="both"/>
        <w:rPr>
          <w:lang w:val="sr-Cyrl-RS"/>
        </w:rPr>
      </w:pPr>
      <w:r w:rsidRPr="00AF0C69">
        <w:rPr>
          <w:lang w:val="sr-Cyrl-RS"/>
        </w:rPr>
        <w:t>19. Разматрање Предлога закона о потврђивању Уговора о гаранцији (Спаваћа кола Србијавоз) између Републике Србије и Европске банке за обнову и развој, који је поднела Влада (број 011-2216/25 од 7. новембра 2025. године);</w:t>
      </w:r>
    </w:p>
    <w:p w:rsidR="00083A5E" w:rsidRPr="00AF0C69" w:rsidRDefault="00083A5E" w:rsidP="00083A5E">
      <w:pPr>
        <w:spacing w:after="40"/>
        <w:ind w:firstLine="720"/>
        <w:jc w:val="both"/>
        <w:rPr>
          <w:lang w:val="sr-Cyrl-RS"/>
        </w:rPr>
      </w:pPr>
      <w:r w:rsidRPr="00AF0C69">
        <w:rPr>
          <w:lang w:val="sr-Cyrl-RS"/>
        </w:rPr>
        <w:t xml:space="preserve">20. Разматрање Предлога закона о потврђивању Оквирног споразума о зајму </w:t>
      </w:r>
      <w:r w:rsidRPr="00AF0C69">
        <w:rPr>
          <w:lang w:val="sr-Latn-RS"/>
        </w:rPr>
        <w:t xml:space="preserve">LD 2009 ADD 1 (2025) </w:t>
      </w:r>
      <w:r w:rsidRPr="00AF0C69">
        <w:rPr>
          <w:lang w:val="sr-Cyrl-RS"/>
        </w:rPr>
        <w:t xml:space="preserve">између Банке за развој Савета Европе и Републике Србије за пројектни зајам </w:t>
      </w:r>
      <w:r w:rsidR="007B339E">
        <w:rPr>
          <w:lang w:val="sr-Cyrl-RS"/>
        </w:rPr>
        <w:t>-</w:t>
      </w:r>
      <w:r w:rsidRPr="00AF0C69">
        <w:rPr>
          <w:lang w:val="sr-Cyrl-RS"/>
        </w:rPr>
        <w:t xml:space="preserve"> Универзитетска дечја клиника, Тиршова 2, који је поднела Влада (број 011-2217/25 од 7. новембра 2025. године);</w:t>
      </w:r>
    </w:p>
    <w:p w:rsidR="00083A5E" w:rsidRPr="00AF0C69" w:rsidRDefault="00083A5E" w:rsidP="00083A5E">
      <w:pPr>
        <w:spacing w:after="40"/>
        <w:ind w:firstLine="720"/>
        <w:jc w:val="both"/>
        <w:rPr>
          <w:lang w:val="sr-Cyrl-RS"/>
        </w:rPr>
      </w:pPr>
      <w:r w:rsidRPr="00AF0C69">
        <w:rPr>
          <w:lang w:val="sr-Cyrl-RS"/>
        </w:rPr>
        <w:t xml:space="preserve">21. Разматрање Предлога закона о потврђивању Финансијског уговора Клинички центри Фаза </w:t>
      </w:r>
      <w:r w:rsidRPr="00AF0C69">
        <w:rPr>
          <w:lang w:val="sr-Latn-RS"/>
        </w:rPr>
        <w:t>II</w:t>
      </w:r>
      <w:r w:rsidRPr="00AF0C69">
        <w:rPr>
          <w:lang w:val="sr-Cyrl-RS"/>
        </w:rPr>
        <w:t xml:space="preserve"> између Европске инвестиционе банке и Републике Србије, који је поднела Влада (број 011-2218/25 од 7. новембра 2025. године);</w:t>
      </w:r>
    </w:p>
    <w:p w:rsidR="005425F9" w:rsidRDefault="00083A5E" w:rsidP="004A6C1E">
      <w:pPr>
        <w:spacing w:after="360"/>
        <w:ind w:firstLine="720"/>
        <w:jc w:val="both"/>
        <w:rPr>
          <w:lang w:val="sr-Cyrl-RS"/>
        </w:rPr>
      </w:pPr>
      <w:r w:rsidRPr="00AF0C69">
        <w:rPr>
          <w:lang w:val="sr-Cyrl-RS"/>
        </w:rPr>
        <w:t xml:space="preserve">22. Разматрање Предлога закона о потврђивању Уговора о кредитном аранжману бр. 0020022188 који се односи на необезбеђен зајам до износа од 260.000.000 евра уз гаранцију </w:t>
      </w:r>
      <w:r w:rsidRPr="00AF0C69">
        <w:rPr>
          <w:lang w:val="sr-Latn-RS"/>
        </w:rPr>
        <w:t xml:space="preserve">UKEF </w:t>
      </w:r>
      <w:r w:rsidRPr="00AF0C69">
        <w:rPr>
          <w:lang w:val="sr-Cyrl-RS"/>
        </w:rPr>
        <w:t xml:space="preserve">у циљу финансирања одређених грађевинских услуга од стране </w:t>
      </w:r>
      <w:r w:rsidRPr="00AF0C69">
        <w:rPr>
          <w:lang w:val="sr-Latn-RS"/>
        </w:rPr>
        <w:t xml:space="preserve">Bechtel Enka UK Limited, </w:t>
      </w:r>
      <w:r w:rsidRPr="00AF0C69">
        <w:rPr>
          <w:lang w:val="sr-Cyrl-RS"/>
        </w:rPr>
        <w:t xml:space="preserve">који послује у Србији преко </w:t>
      </w:r>
      <w:r w:rsidRPr="00AF0C69">
        <w:rPr>
          <w:lang w:val="sr-Latn-RS"/>
        </w:rPr>
        <w:t>Bechtel Enka UK Limited</w:t>
      </w:r>
      <w:r w:rsidRPr="00AF0C69">
        <w:rPr>
          <w:lang w:val="sr-Cyrl-RS"/>
        </w:rPr>
        <w:t xml:space="preserve"> Огранак Београд за потребе привредног друштва „Коридори Србије“ д.о.о. Београд у вези са изградњом инфраструктурног коридора аутопута Е-761 деонице Појате-Прељина (Моравски коридор) између Републике Србије, коју заступа Влада Републике Србије, поступајући преко Министарства финансија, као Зајмопримца и </w:t>
      </w:r>
      <w:r w:rsidRPr="00AF0C69">
        <w:rPr>
          <w:lang w:val="sr-Latn-RS"/>
        </w:rPr>
        <w:t xml:space="preserve">J.P.Morgan SE, </w:t>
      </w:r>
      <w:r w:rsidRPr="00AF0C69">
        <w:rPr>
          <w:lang w:val="sr-Cyrl-RS"/>
        </w:rPr>
        <w:t xml:space="preserve">као Агента и </w:t>
      </w:r>
      <w:r w:rsidRPr="00AF0C69">
        <w:rPr>
          <w:lang w:val="sr-Latn-RS"/>
        </w:rPr>
        <w:t xml:space="preserve">JP Morgan Chase Bank, N.A., London Branch, </w:t>
      </w:r>
      <w:r w:rsidRPr="00AF0C69">
        <w:rPr>
          <w:lang w:val="sr-Cyrl-RS"/>
        </w:rPr>
        <w:t xml:space="preserve">као Првобитног овлашћеног водећег аранжера и </w:t>
      </w:r>
      <w:r w:rsidRPr="00AF0C69">
        <w:rPr>
          <w:lang w:val="sr-Latn-RS"/>
        </w:rPr>
        <w:t xml:space="preserve">Credit Agricole Corporate and Investment Bank </w:t>
      </w:r>
      <w:r w:rsidRPr="00AF0C69">
        <w:rPr>
          <w:lang w:val="sr-Cyrl-RS"/>
        </w:rPr>
        <w:t>и</w:t>
      </w:r>
      <w:r w:rsidRPr="00AF0C69">
        <w:rPr>
          <w:lang w:val="sr-Latn-RS"/>
        </w:rPr>
        <w:t xml:space="preserve"> Ing Bank N.V., </w:t>
      </w:r>
      <w:r w:rsidRPr="00AF0C69">
        <w:rPr>
          <w:lang w:val="sr-Cyrl-RS"/>
        </w:rPr>
        <w:t>као овлашћених водећих аранжера и Одређених других финансијских институција, као Првобитних зајмодаваца, који је поднела Влада (број 011-2223/25 од 7. новембра 2025. године).</w:t>
      </w:r>
    </w:p>
    <w:p w:rsidR="005425F9" w:rsidRPr="00AF0C69" w:rsidRDefault="005425F9" w:rsidP="005425F9">
      <w:pPr>
        <w:spacing w:after="240"/>
        <w:jc w:val="center"/>
        <w:rPr>
          <w:lang w:val="sr-Cyrl-RS"/>
        </w:rPr>
      </w:pPr>
      <w:r w:rsidRPr="00AF0C69">
        <w:rPr>
          <w:rStyle w:val="colornavy"/>
          <w:lang w:val="sr-Cyrl-RS"/>
        </w:rPr>
        <w:t>* * *</w:t>
      </w:r>
    </w:p>
    <w:p w:rsidR="000729DC" w:rsidRPr="00AF0C69" w:rsidRDefault="000729DC" w:rsidP="000729DC">
      <w:pPr>
        <w:spacing w:after="120"/>
        <w:ind w:firstLine="720"/>
        <w:jc w:val="both"/>
        <w:rPr>
          <w:color w:val="000000" w:themeColor="text1"/>
          <w:lang w:val="sr-Cyrl-RS"/>
        </w:rPr>
      </w:pPr>
      <w:r w:rsidRPr="00AF0C69">
        <w:rPr>
          <w:bCs/>
          <w:color w:val="000000" w:themeColor="text1"/>
          <w:lang w:val="sr-Cyrl-RS"/>
        </w:rPr>
        <w:t xml:space="preserve">На предлог председника, </w:t>
      </w:r>
      <w:r w:rsidRPr="00AF0C69">
        <w:rPr>
          <w:color w:val="000000" w:themeColor="text1"/>
          <w:lang w:val="sr-Cyrl-RS"/>
        </w:rPr>
        <w:t xml:space="preserve">Одбор је већином гласова </w:t>
      </w:r>
      <w:r w:rsidRPr="00AF0C69">
        <w:rPr>
          <w:bCs/>
          <w:color w:val="000000" w:themeColor="text1"/>
          <w:lang w:val="sr-Cyrl-RS"/>
        </w:rPr>
        <w:t>(1</w:t>
      </w:r>
      <w:r w:rsidR="00083A5E" w:rsidRPr="00AF0C69">
        <w:rPr>
          <w:bCs/>
          <w:color w:val="000000" w:themeColor="text1"/>
          <w:lang w:val="sr-Cyrl-RS"/>
        </w:rPr>
        <w:t>0</w:t>
      </w:r>
      <w:r w:rsidRPr="00AF0C69">
        <w:rPr>
          <w:bCs/>
          <w:color w:val="000000" w:themeColor="text1"/>
          <w:lang w:val="sr-Cyrl-RS"/>
        </w:rPr>
        <w:t xml:space="preserve"> гласова за, </w:t>
      </w:r>
      <w:r w:rsidR="00083A5E" w:rsidRPr="00AF0C69">
        <w:rPr>
          <w:bCs/>
          <w:color w:val="000000" w:themeColor="text1"/>
          <w:lang w:val="sr-Cyrl-RS"/>
        </w:rPr>
        <w:t>три</w:t>
      </w:r>
      <w:r w:rsidR="00315B62" w:rsidRPr="00AF0C69">
        <w:rPr>
          <w:bCs/>
          <w:color w:val="000000" w:themeColor="text1"/>
          <w:lang w:val="sr-Cyrl-RS"/>
        </w:rPr>
        <w:t xml:space="preserve"> против</w:t>
      </w:r>
      <w:r w:rsidRPr="00AF0C69">
        <w:rPr>
          <w:bCs/>
          <w:color w:val="000000" w:themeColor="text1"/>
          <w:lang w:val="sr-Cyrl-RS"/>
        </w:rPr>
        <w:t>) прихватио предлог да се</w:t>
      </w:r>
      <w:r w:rsidRPr="00AF0C69">
        <w:rPr>
          <w:color w:val="000000" w:themeColor="text1"/>
        </w:rPr>
        <w:t xml:space="preserve"> обави заједнички </w:t>
      </w:r>
      <w:r w:rsidRPr="00AF0C69">
        <w:rPr>
          <w:color w:val="000000" w:themeColor="text1"/>
          <w:lang w:val="sr-Cyrl-RS"/>
        </w:rPr>
        <w:t xml:space="preserve">начелни и јединствени </w:t>
      </w:r>
      <w:r w:rsidRPr="00AF0C69">
        <w:rPr>
          <w:color w:val="000000" w:themeColor="text1"/>
        </w:rPr>
        <w:t>претрес</w:t>
      </w:r>
      <w:r w:rsidRPr="00AF0C69">
        <w:rPr>
          <w:color w:val="000000" w:themeColor="text1"/>
          <w:lang w:val="sr-Cyrl-RS"/>
        </w:rPr>
        <w:t xml:space="preserve"> о тачкама 1. до </w:t>
      </w:r>
      <w:r w:rsidR="00223369" w:rsidRPr="00AF0C69">
        <w:rPr>
          <w:color w:val="000000" w:themeColor="text1"/>
          <w:lang w:val="sr-Cyrl-RS"/>
        </w:rPr>
        <w:t>22</w:t>
      </w:r>
      <w:r w:rsidRPr="00AF0C69">
        <w:rPr>
          <w:color w:val="000000" w:themeColor="text1"/>
          <w:lang w:val="sr-Cyrl-RS"/>
        </w:rPr>
        <w:t>. дневног реда</w:t>
      </w:r>
      <w:r w:rsidR="00633EC8" w:rsidRPr="00AF0C69">
        <w:rPr>
          <w:color w:val="000000" w:themeColor="text1"/>
          <w:lang w:val="sr-Cyrl-RS"/>
        </w:rPr>
        <w:t>,</w:t>
      </w:r>
      <w:r w:rsidRPr="00AF0C69">
        <w:rPr>
          <w:color w:val="000000" w:themeColor="text1"/>
          <w:lang w:val="sr-Cyrl-RS"/>
        </w:rPr>
        <w:t xml:space="preserve"> </w:t>
      </w:r>
      <w:r w:rsidRPr="00AF0C69">
        <w:rPr>
          <w:color w:val="000000" w:themeColor="text1"/>
        </w:rPr>
        <w:t xml:space="preserve"> у складу са чланом </w:t>
      </w:r>
      <w:r w:rsidRPr="00AF0C69">
        <w:rPr>
          <w:color w:val="000000" w:themeColor="text1"/>
          <w:lang w:val="sr-Cyrl-RS"/>
        </w:rPr>
        <w:t>157. став 2</w:t>
      </w:r>
      <w:r w:rsidRPr="00AF0C69">
        <w:rPr>
          <w:color w:val="000000" w:themeColor="text1"/>
        </w:rPr>
        <w:t>. Пословника Н</w:t>
      </w:r>
      <w:r w:rsidRPr="00AF0C69">
        <w:rPr>
          <w:color w:val="000000" w:themeColor="text1"/>
          <w:lang w:val="sr-Cyrl-RS"/>
        </w:rPr>
        <w:t xml:space="preserve">ародне </w:t>
      </w:r>
      <w:r w:rsidR="00AF0C69" w:rsidRPr="00AF0C69">
        <w:rPr>
          <w:color w:val="000000" w:themeColor="text1"/>
          <w:lang w:val="sr-Cyrl-RS"/>
        </w:rPr>
        <w:t>скупштине</w:t>
      </w:r>
      <w:r w:rsidRPr="00AF0C69">
        <w:rPr>
          <w:color w:val="000000" w:themeColor="text1"/>
        </w:rPr>
        <w:t>, с тим да ће се</w:t>
      </w:r>
      <w:r w:rsidRPr="00AF0C69">
        <w:rPr>
          <w:color w:val="000000" w:themeColor="text1"/>
          <w:lang w:val="sr-Cyrl-RS"/>
        </w:rPr>
        <w:t xml:space="preserve"> Одбор</w:t>
      </w:r>
      <w:r w:rsidRPr="00AF0C69">
        <w:rPr>
          <w:color w:val="000000" w:themeColor="text1"/>
        </w:rPr>
        <w:t xml:space="preserve"> изјашњавати о свакој тачки појединачно</w:t>
      </w:r>
      <w:r w:rsidRPr="00AF0C69">
        <w:rPr>
          <w:color w:val="000000" w:themeColor="text1"/>
          <w:lang w:val="sr-Cyrl-RS"/>
        </w:rPr>
        <w:t>.</w:t>
      </w:r>
    </w:p>
    <w:p w:rsidR="00CE44BF" w:rsidRPr="00AF0C69" w:rsidRDefault="000729DC" w:rsidP="000729DC">
      <w:pPr>
        <w:spacing w:after="240"/>
        <w:ind w:firstLine="720"/>
        <w:jc w:val="both"/>
        <w:rPr>
          <w:rStyle w:val="colornavy"/>
          <w:lang w:val="sr-Cyrl-RS"/>
        </w:rPr>
      </w:pPr>
      <w:r w:rsidRPr="00AF0C69">
        <w:rPr>
          <w:rStyle w:val="colornavy"/>
          <w:lang w:val="sr-Cyrl-RS"/>
        </w:rPr>
        <w:lastRenderedPageBreak/>
        <w:t>Пре преласка на рад по утврђеном дневном реду Одбор је, већином гласова (</w:t>
      </w:r>
      <w:r w:rsidRPr="00AF0C69">
        <w:rPr>
          <w:rStyle w:val="colornavy"/>
        </w:rPr>
        <w:t>1</w:t>
      </w:r>
      <w:r w:rsidR="00083A5E" w:rsidRPr="00AF0C69">
        <w:rPr>
          <w:rStyle w:val="colornavy"/>
          <w:lang w:val="sr-Cyrl-RS"/>
        </w:rPr>
        <w:t>0</w:t>
      </w:r>
      <w:r w:rsidR="002775EC" w:rsidRPr="00AF0C69">
        <w:rPr>
          <w:rStyle w:val="colornavy"/>
          <w:lang w:val="sr-Cyrl-RS"/>
        </w:rPr>
        <w:t xml:space="preserve"> гласова за, </w:t>
      </w:r>
      <w:r w:rsidR="005861FB" w:rsidRPr="00AF0C69">
        <w:rPr>
          <w:rStyle w:val="colornavy"/>
          <w:lang w:val="sr-Cyrl-RS"/>
        </w:rPr>
        <w:t>један</w:t>
      </w:r>
      <w:r w:rsidR="002775EC" w:rsidRPr="00AF0C69">
        <w:rPr>
          <w:rStyle w:val="colornavy"/>
          <w:lang w:val="sr-Cyrl-RS"/>
        </w:rPr>
        <w:t xml:space="preserve"> уздржан</w:t>
      </w:r>
      <w:r w:rsidR="00083A5E" w:rsidRPr="00AF0C69">
        <w:rPr>
          <w:rStyle w:val="colornavy"/>
          <w:lang w:val="sr-Cyrl-RS"/>
        </w:rPr>
        <w:t>, двоје није гласало</w:t>
      </w:r>
      <w:r w:rsidRPr="00AF0C69">
        <w:rPr>
          <w:rStyle w:val="colornavy"/>
          <w:lang w:val="sr-Cyrl-RS"/>
        </w:rPr>
        <w:t>)</w:t>
      </w:r>
      <w:r w:rsidR="00315B62" w:rsidRPr="00AF0C69">
        <w:rPr>
          <w:rStyle w:val="colornavy"/>
          <w:lang w:val="sr-Cyrl-RS"/>
        </w:rPr>
        <w:t>, усвојио записник</w:t>
      </w:r>
      <w:r w:rsidR="00223369" w:rsidRPr="00AF0C69">
        <w:rPr>
          <w:rStyle w:val="colornavy"/>
          <w:lang w:val="sr-Cyrl-RS"/>
        </w:rPr>
        <w:t>е</w:t>
      </w:r>
      <w:r w:rsidRPr="00AF0C69">
        <w:rPr>
          <w:rStyle w:val="colornavy"/>
          <w:lang w:val="sr-Cyrl-RS"/>
        </w:rPr>
        <w:t xml:space="preserve"> са </w:t>
      </w:r>
      <w:r w:rsidR="00223369" w:rsidRPr="00AF0C69">
        <w:rPr>
          <w:rStyle w:val="colornavy"/>
          <w:lang w:val="sr-Cyrl-RS"/>
        </w:rPr>
        <w:t>32, 33. и 34</w:t>
      </w:r>
      <w:r w:rsidRPr="00AF0C69">
        <w:rPr>
          <w:rStyle w:val="colornavy"/>
          <w:lang w:val="sr-Cyrl-RS"/>
        </w:rPr>
        <w:t>. седнице Одбора, без примедби.</w:t>
      </w:r>
    </w:p>
    <w:p w:rsidR="00BF31AC" w:rsidRPr="00AF0C69" w:rsidRDefault="00BF31AC" w:rsidP="00BF31AC">
      <w:pPr>
        <w:spacing w:after="240"/>
        <w:jc w:val="center"/>
        <w:rPr>
          <w:rStyle w:val="colornavy"/>
          <w:lang w:val="sr-Cyrl-RS"/>
        </w:rPr>
      </w:pPr>
      <w:r w:rsidRPr="00AF0C69">
        <w:rPr>
          <w:rStyle w:val="colornavy"/>
          <w:lang w:val="sr-Cyrl-RS"/>
        </w:rPr>
        <w:t>* * *</w:t>
      </w:r>
    </w:p>
    <w:p w:rsidR="00665DC7" w:rsidRDefault="00BF31AC" w:rsidP="00083A5E">
      <w:pPr>
        <w:ind w:firstLine="720"/>
        <w:jc w:val="center"/>
        <w:rPr>
          <w:rFonts w:eastAsia="Calibri"/>
          <w:lang w:val="sr-Cyrl-RS"/>
        </w:rPr>
      </w:pPr>
      <w:r w:rsidRPr="00AF0C69">
        <w:rPr>
          <w:rFonts w:eastAsia="Calibri"/>
          <w:lang w:val="sr-Cyrl-RS"/>
        </w:rPr>
        <w:t xml:space="preserve">ЗАЈЕДНИЧКИ НАЧЕЛНИ </w:t>
      </w:r>
      <w:r w:rsidR="000729DC" w:rsidRPr="00AF0C69">
        <w:rPr>
          <w:rFonts w:eastAsia="Calibri"/>
          <w:lang w:val="sr-Cyrl-RS"/>
        </w:rPr>
        <w:t xml:space="preserve">И </w:t>
      </w:r>
    </w:p>
    <w:p w:rsidR="00CE44BF" w:rsidRPr="00AF0C69" w:rsidRDefault="000729DC" w:rsidP="00083A5E">
      <w:pPr>
        <w:ind w:firstLine="720"/>
        <w:jc w:val="center"/>
        <w:rPr>
          <w:rFonts w:eastAsia="Calibri"/>
          <w:lang w:val="sr-Cyrl-RS"/>
        </w:rPr>
      </w:pPr>
      <w:r w:rsidRPr="00AF0C69">
        <w:rPr>
          <w:rFonts w:eastAsia="Calibri"/>
          <w:lang w:val="sr-Cyrl-RS"/>
        </w:rPr>
        <w:t xml:space="preserve">ЈЕДИНСТВЕНИ </w:t>
      </w:r>
      <w:r w:rsidR="00083A5E" w:rsidRPr="00AF0C69">
        <w:rPr>
          <w:rFonts w:eastAsia="Calibri"/>
          <w:lang w:val="sr-Cyrl-RS"/>
        </w:rPr>
        <w:t>ПРЕТРЕС</w:t>
      </w:r>
      <w:r w:rsidR="00665DC7">
        <w:rPr>
          <w:rFonts w:eastAsia="Calibri"/>
          <w:lang w:val="sr-Cyrl-RS"/>
        </w:rPr>
        <w:t xml:space="preserve"> </w:t>
      </w:r>
      <w:r w:rsidR="00540D54" w:rsidRPr="00AF0C69">
        <w:rPr>
          <w:rFonts w:eastAsia="Calibri"/>
          <w:lang w:val="sr-Cyrl-RS"/>
        </w:rPr>
        <w:t>О ТАЧ</w:t>
      </w:r>
      <w:r w:rsidR="00665DC7">
        <w:rPr>
          <w:rFonts w:eastAsia="Calibri"/>
          <w:lang w:val="sr-Cyrl-RS"/>
        </w:rPr>
        <w:t>.</w:t>
      </w:r>
      <w:r w:rsidR="00540D54" w:rsidRPr="00AF0C69">
        <w:rPr>
          <w:rFonts w:eastAsia="Calibri"/>
          <w:lang w:val="sr-Cyrl-RS"/>
        </w:rPr>
        <w:t xml:space="preserve"> </w:t>
      </w:r>
      <w:r w:rsidR="00BF31AC" w:rsidRPr="00AF0C69">
        <w:rPr>
          <w:rFonts w:eastAsia="Calibri"/>
          <w:lang w:val="sr-Cyrl-RS"/>
        </w:rPr>
        <w:t xml:space="preserve"> 1</w:t>
      </w:r>
      <w:r w:rsidR="00540D54" w:rsidRPr="00AF0C69">
        <w:rPr>
          <w:rFonts w:eastAsia="Calibri"/>
          <w:lang w:val="sr-Cyrl-RS"/>
        </w:rPr>
        <w:t xml:space="preserve">. ДО </w:t>
      </w:r>
      <w:r w:rsidR="00083A5E" w:rsidRPr="00AF0C69">
        <w:rPr>
          <w:rFonts w:eastAsia="Calibri"/>
          <w:lang w:val="sr-Cyrl-RS"/>
        </w:rPr>
        <w:t>22</w:t>
      </w:r>
      <w:r w:rsidR="00BF31AC" w:rsidRPr="00AF0C69">
        <w:rPr>
          <w:rFonts w:eastAsia="Calibri"/>
          <w:lang w:val="sr-Cyrl-RS"/>
        </w:rPr>
        <w:t>. ДНЕВНОГ РЕДА</w:t>
      </w:r>
    </w:p>
    <w:p w:rsidR="00083A5E" w:rsidRPr="00AF0C69" w:rsidRDefault="00083A5E" w:rsidP="00083A5E">
      <w:pPr>
        <w:ind w:firstLine="720"/>
        <w:jc w:val="center"/>
        <w:rPr>
          <w:rFonts w:eastAsia="Calibri"/>
          <w:lang w:val="sr-Cyrl-RS"/>
        </w:rPr>
      </w:pPr>
    </w:p>
    <w:p w:rsidR="00520B76" w:rsidRDefault="00316C62" w:rsidP="00520B76">
      <w:pPr>
        <w:spacing w:after="120"/>
        <w:ind w:firstLine="720"/>
        <w:jc w:val="both"/>
        <w:rPr>
          <w:lang w:val="sr-Cyrl-RS"/>
        </w:rPr>
      </w:pPr>
      <w:r w:rsidRPr="00AF0C69">
        <w:rPr>
          <w:lang w:val="sr-Cyrl-RS"/>
        </w:rPr>
        <w:t>Представници Министарства финансија Драган Демировић, помоћник министра у Сектору за фискални систем и Огњен П</w:t>
      </w:r>
      <w:r w:rsidR="007B339E">
        <w:rPr>
          <w:lang w:val="sr-Cyrl-RS"/>
        </w:rPr>
        <w:t>опови</w:t>
      </w:r>
      <w:r w:rsidRPr="00AF0C69">
        <w:rPr>
          <w:lang w:val="sr-Cyrl-RS"/>
        </w:rPr>
        <w:t>ћ, помоћник министра у Се</w:t>
      </w:r>
      <w:r w:rsidR="00495187">
        <w:rPr>
          <w:lang w:val="sr-Cyrl-RS"/>
        </w:rPr>
        <w:t>к</w:t>
      </w:r>
      <w:r w:rsidRPr="00AF0C69">
        <w:rPr>
          <w:lang w:val="sr-Cyrl-RS"/>
        </w:rPr>
        <w:t xml:space="preserve">тору за финансијски систем, представили су предлоге закона из тач. 1 до </w:t>
      </w:r>
      <w:r w:rsidR="00495187">
        <w:rPr>
          <w:lang w:val="sr-Cyrl-RS"/>
        </w:rPr>
        <w:t>17</w:t>
      </w:r>
      <w:r w:rsidRPr="00AF0C69">
        <w:rPr>
          <w:lang w:val="sr-Cyrl-RS"/>
        </w:rPr>
        <w:t>. дневног реда.</w:t>
      </w:r>
    </w:p>
    <w:p w:rsidR="00E231A9" w:rsidRDefault="00520B76" w:rsidP="00520B76">
      <w:pPr>
        <w:spacing w:after="120"/>
        <w:ind w:firstLine="720"/>
        <w:jc w:val="both"/>
        <w:rPr>
          <w:lang w:val="sr-Cyrl-RS"/>
        </w:rPr>
      </w:pPr>
      <w:r>
        <w:rPr>
          <w:lang w:val="sr-Cyrl-RS"/>
        </w:rPr>
        <w:t xml:space="preserve">Најзначајнији разлог за доношење Закона о Националном спољнотрговинском једношалтерском систему </w:t>
      </w:r>
      <w:r w:rsidR="000625D2">
        <w:rPr>
          <w:lang w:val="sr-Cyrl-RS"/>
        </w:rPr>
        <w:t>према речима п</w:t>
      </w:r>
      <w:r w:rsidR="000625D2">
        <w:t>омоћник</w:t>
      </w:r>
      <w:r w:rsidR="000625D2">
        <w:rPr>
          <w:lang w:val="sr-Cyrl-RS"/>
        </w:rPr>
        <w:t>а</w:t>
      </w:r>
      <w:r w:rsidR="000625D2">
        <w:t xml:space="preserve"> министра финансија Драган</w:t>
      </w:r>
      <w:r w:rsidR="000625D2">
        <w:rPr>
          <w:lang w:val="sr-Cyrl-RS"/>
        </w:rPr>
        <w:t>а</w:t>
      </w:r>
      <w:r w:rsidR="000625D2">
        <w:t xml:space="preserve"> Демировић</w:t>
      </w:r>
      <w:r w:rsidR="000625D2">
        <w:rPr>
          <w:lang w:val="sr-Cyrl-RS"/>
        </w:rPr>
        <w:t>а</w:t>
      </w:r>
      <w:r w:rsidR="000625D2">
        <w:t xml:space="preserve"> </w:t>
      </w:r>
      <w:r>
        <w:rPr>
          <w:lang w:val="sr-Cyrl-RS"/>
        </w:rPr>
        <w:t xml:space="preserve">налази се у потреби да се омогући смањење трошкова трговине и унапређење ефикасности саобраћаја у Републици Србији. </w:t>
      </w:r>
      <w:r w:rsidR="000625D2">
        <w:rPr>
          <w:lang w:val="sr-Cyrl-RS"/>
        </w:rPr>
        <w:t>Он је навео да ће се у</w:t>
      </w:r>
      <w:r>
        <w:rPr>
          <w:lang w:val="sr-Cyrl-RS"/>
        </w:rPr>
        <w:t>спостављ</w:t>
      </w:r>
      <w:r w:rsidR="00E231A9">
        <w:rPr>
          <w:lang w:val="sr-Cyrl-RS"/>
        </w:rPr>
        <w:t>а</w:t>
      </w:r>
      <w:r>
        <w:rPr>
          <w:lang w:val="sr-Cyrl-RS"/>
        </w:rPr>
        <w:t>њем института Националног спољнотрговинског једношалт</w:t>
      </w:r>
      <w:r w:rsidR="00E231A9">
        <w:rPr>
          <w:lang w:val="sr-Cyrl-RS"/>
        </w:rPr>
        <w:t>ерског система модернизова</w:t>
      </w:r>
      <w:r w:rsidR="000625D2">
        <w:rPr>
          <w:lang w:val="sr-Cyrl-RS"/>
        </w:rPr>
        <w:t xml:space="preserve">ти </w:t>
      </w:r>
      <w:r w:rsidR="00E231A9">
        <w:rPr>
          <w:lang w:val="sr-Cyrl-RS"/>
        </w:rPr>
        <w:t>и унапредити сарадња царинских служби и других органа који управљају границом у циљу унапређења транспарентности и интегритета, смањења трансакционих трошкова трговине, унапређење координације између државних органа и смањење времена потребног за царињење робе.</w:t>
      </w:r>
    </w:p>
    <w:p w:rsidR="00520B76" w:rsidRDefault="000625D2" w:rsidP="00520B76">
      <w:pPr>
        <w:spacing w:after="120"/>
        <w:ind w:firstLine="720"/>
        <w:jc w:val="both"/>
      </w:pPr>
      <w:r>
        <w:rPr>
          <w:lang w:val="sr-Cyrl-RS"/>
        </w:rPr>
        <w:t>Г</w:t>
      </w:r>
      <w:r>
        <w:t xml:space="preserve">оворећи о предложеним законима у вези са интензивним угљеником </w:t>
      </w:r>
      <w:r>
        <w:rPr>
          <w:lang w:val="sr-Cyrl-RS"/>
        </w:rPr>
        <w:t>п</w:t>
      </w:r>
      <w:r w:rsidR="00520B76">
        <w:t>омоћник министра финансија Драган Демировић</w:t>
      </w:r>
      <w:r w:rsidR="00520B76">
        <w:rPr>
          <w:lang w:val="sr-Cyrl-RS"/>
        </w:rPr>
        <w:t>,</w:t>
      </w:r>
      <w:r w:rsidR="00520B76">
        <w:t xml:space="preserve"> рекао </w:t>
      </w:r>
      <w:r>
        <w:t xml:space="preserve">је </w:t>
      </w:r>
      <w:r w:rsidR="00520B76">
        <w:t xml:space="preserve">да се </w:t>
      </w:r>
      <w:r w:rsidR="00520B76" w:rsidRPr="002929FD">
        <w:t>Законом о порезу на емисије гасова са ефектом стаклене баште</w:t>
      </w:r>
      <w:r w:rsidR="00520B76">
        <w:t xml:space="preserve"> уводи порез за највеће емитере гасова са ефектом стаклене баште којим се обезбеђује систематско смањење емисије гасова са ефектом стаклене баште. У наставку је истакао да је основни циљ предложеног закона смањење емисије и усклађивање с европским климатским политикама, примена принципа емитер плаћа и обезбеђивање јавних прихода за финансирање зелене транзиције,као и да овај закон предвиђа могућност давања подстицаја за обвезнике који спроводе пројекте у циљу декарбонизације. Такође, уводи се порез на емисије и то угљен-диоксид, азот, субоксид и перфлуоро угљоводонике.</w:t>
      </w:r>
      <w:r>
        <w:rPr>
          <w:lang w:val="sr-Cyrl-RS"/>
        </w:rPr>
        <w:t>У наставку излагања он је навео да се предложеним</w:t>
      </w:r>
      <w:r w:rsidR="00520B76">
        <w:t xml:space="preserve"> </w:t>
      </w:r>
      <w:r w:rsidR="00520B76" w:rsidRPr="002929FD">
        <w:t>Закон</w:t>
      </w:r>
      <w:r>
        <w:rPr>
          <w:lang w:val="sr-Cyrl-RS"/>
        </w:rPr>
        <w:t>ом</w:t>
      </w:r>
      <w:r w:rsidR="00520B76" w:rsidRPr="002929FD">
        <w:t xml:space="preserve"> о порезу на увоз угљенично-интензивних производа </w:t>
      </w:r>
      <w:r w:rsidR="00520B76">
        <w:t>спречава неравноправна конкуренција између увозних производа и производа домаћих произвођача, који су обвезници пореза на емисије гасова са ефектом стаклене баште и да се обезбеђује стимулативно окружење за смањење емисије и унапређење заштите животне средине. Такође, утврђује се порез на увоз угљенично-интензивних производа по узору на механизам за утврђивање угљеника на граници ЕУ, такозвани ЦБАМ и дефинишу се врсте производа на које се порез односи, при чему су обухваћени производи из четири групе: гвожђе односно челик, цемент, ђубриво и алуминијум, према одговарајућим тарифним ознакама царинске тарифе.</w:t>
      </w:r>
    </w:p>
    <w:p w:rsidR="00E231A9" w:rsidRDefault="002D4A6B" w:rsidP="00520B76">
      <w:pPr>
        <w:spacing w:after="120"/>
        <w:ind w:firstLine="720"/>
        <w:jc w:val="both"/>
        <w:rPr>
          <w:lang w:val="sr-Cyrl-RS"/>
        </w:rPr>
      </w:pPr>
      <w:r>
        <w:rPr>
          <w:lang w:val="sr-Cyrl-RS"/>
        </w:rPr>
        <w:t>Представљајући п</w:t>
      </w:r>
      <w:r w:rsidR="00E231A9">
        <w:rPr>
          <w:lang w:val="sr-Cyrl-RS"/>
        </w:rPr>
        <w:t>редложен</w:t>
      </w:r>
      <w:r>
        <w:rPr>
          <w:lang w:val="sr-Cyrl-RS"/>
        </w:rPr>
        <w:t>е</w:t>
      </w:r>
      <w:r w:rsidR="00E231A9">
        <w:rPr>
          <w:lang w:val="sr-Cyrl-RS"/>
        </w:rPr>
        <w:t xml:space="preserve"> измен</w:t>
      </w:r>
      <w:r>
        <w:rPr>
          <w:lang w:val="sr-Cyrl-RS"/>
        </w:rPr>
        <w:t xml:space="preserve">е </w:t>
      </w:r>
      <w:r w:rsidR="00E231A9">
        <w:rPr>
          <w:lang w:val="sr-Cyrl-RS"/>
        </w:rPr>
        <w:t>и допун</w:t>
      </w:r>
      <w:r>
        <w:rPr>
          <w:lang w:val="sr-Cyrl-RS"/>
        </w:rPr>
        <w:t>е</w:t>
      </w:r>
      <w:r w:rsidR="00E231A9">
        <w:rPr>
          <w:lang w:val="sr-Cyrl-RS"/>
        </w:rPr>
        <w:t xml:space="preserve"> Закона о тржишту капитала </w:t>
      </w:r>
      <w:r>
        <w:rPr>
          <w:lang w:val="sr-Cyrl-RS"/>
        </w:rPr>
        <w:t>помоћник министра Огњен Поповић навео је да се Предлогом закона уређује</w:t>
      </w:r>
      <w:r w:rsidR="00E231A9">
        <w:rPr>
          <w:lang w:val="sr-Cyrl-RS"/>
        </w:rPr>
        <w:t xml:space="preserve"> јавна понуда и секундарно трговање финансијским инструментима; регулише тржиште и мултилатерлана трговачка платформа у Републици Србији; пружање инвестиционих услуга и обављање инвестиционих активности, укључујући и издавање дозвола за рад и уређивање инвестиционих </w:t>
      </w:r>
      <w:r w:rsidR="009E1762">
        <w:rPr>
          <w:lang w:val="sr-Cyrl-RS"/>
        </w:rPr>
        <w:t xml:space="preserve">друштава и других учесника на тржишту капитала; </w:t>
      </w:r>
      <w:r w:rsidR="009E1762">
        <w:rPr>
          <w:lang w:val="sr-Cyrl-RS"/>
        </w:rPr>
        <w:lastRenderedPageBreak/>
        <w:t>обелодањивање финансијских и других података, као и обевезе извештавања издавалаца и јавних друштава у складу са овим законом; забрана преварних, манипулативних и других противзаконитих радњи и чињења у вези са куповином или продајом финансиских инструмената, као и остваривањем права гласа у вези са хартијама од вредности које издају јавна друштва; клиринг, салдирање и регистровање трансакција финансијским средствима и организација и надлежности Централног регистра, депоа и клиринга хартија од вредности и организација и регулаторна и надзорна овлашћења Комисије за хартије од вредности.</w:t>
      </w:r>
    </w:p>
    <w:p w:rsidR="009E1762" w:rsidRDefault="009E1762" w:rsidP="00520B76">
      <w:pPr>
        <w:spacing w:after="120"/>
        <w:ind w:firstLine="720"/>
        <w:jc w:val="both"/>
        <w:rPr>
          <w:lang w:val="sr-Cyrl-RS"/>
        </w:rPr>
      </w:pPr>
      <w:r>
        <w:rPr>
          <w:lang w:val="sr-Cyrl-RS"/>
        </w:rPr>
        <w:t xml:space="preserve">Циљ доношења предложених измена и допуна Закона о порезу на додату вредност </w:t>
      </w:r>
      <w:r w:rsidR="000625D2">
        <w:rPr>
          <w:lang w:val="sr-Cyrl-RS"/>
        </w:rPr>
        <w:t xml:space="preserve">према речима представника Министарства </w:t>
      </w:r>
      <w:r>
        <w:rPr>
          <w:lang w:val="sr-Cyrl-RS"/>
        </w:rPr>
        <w:t>је поједностављење правила која се односе на измену пореске основице и обрачунатог пореза на додату вредност, исправку одбитка претходног пореза, услова за одбитак претходног пореза и сторнирање докумената које утиче на обрачунати ПДВ, односно право на одбитак претходног пореза, као и одређивање пореског периода на који се односе предложене измене.</w:t>
      </w:r>
      <w:r w:rsidR="002D4A6B">
        <w:rPr>
          <w:lang w:val="sr-Cyrl-RS"/>
        </w:rPr>
        <w:t xml:space="preserve"> Он је навео да п</w:t>
      </w:r>
      <w:r>
        <w:rPr>
          <w:lang w:val="sr-Cyrl-RS"/>
        </w:rPr>
        <w:t>редложене измене и допуне треба да доведу до смањења грешака приликом утврђивања пореске обавезе што истовремено треба да се одрази и на смањење потребе за подношењем измењених пореских пријава у складу са законом којим се уређују порески поступак и пореска администрација.</w:t>
      </w:r>
      <w:r w:rsidR="000F7AC1">
        <w:rPr>
          <w:lang w:val="sr-Cyrl-RS"/>
        </w:rPr>
        <w:t xml:space="preserve"> Такође, предложеним изменама и допунама за обвезнике ПДВ-а предлаже се и увођење могућности да у пореској пријави ПДВ за порески период (било који) буде исказан износ мање обрачунатог ПДВ-а, односно, износ </w:t>
      </w:r>
      <w:r w:rsidR="00DD2C90">
        <w:rPr>
          <w:lang w:val="sr-Cyrl-RS"/>
        </w:rPr>
        <w:t xml:space="preserve">више </w:t>
      </w:r>
      <w:r w:rsidR="000F7AC1">
        <w:rPr>
          <w:lang w:val="sr-Cyrl-RS"/>
        </w:rPr>
        <w:t>исказаног претходног пореза з</w:t>
      </w:r>
      <w:r w:rsidR="00DD2C90">
        <w:rPr>
          <w:lang w:val="sr-Cyrl-RS"/>
        </w:rPr>
        <w:t>а претходне пореске периоде.</w:t>
      </w:r>
    </w:p>
    <w:p w:rsidR="00DD2C90" w:rsidRDefault="00DD2C90" w:rsidP="00520B76">
      <w:pPr>
        <w:spacing w:after="120"/>
        <w:ind w:firstLine="720"/>
        <w:jc w:val="both"/>
        <w:rPr>
          <w:lang w:val="sr-Cyrl-RS"/>
        </w:rPr>
      </w:pPr>
      <w:r>
        <w:rPr>
          <w:lang w:val="sr-Cyrl-RS"/>
        </w:rPr>
        <w:t>Предложеним изменама и допуном Закона о роковима измирења новчаних обавеза у комерцијалним трасакцијама уређује се обавеза субјеката јавног сектора да ажурно уносе податке о измиреним новчаним обавезама у информациони систем Управе за трезор, прописивањем рокова за извршење ове обавезе као и казнених одредаба за непоступање по предметној обавези.</w:t>
      </w:r>
    </w:p>
    <w:p w:rsidR="00DD2C90" w:rsidRDefault="00DD2C90" w:rsidP="00520B76">
      <w:pPr>
        <w:spacing w:after="120"/>
        <w:ind w:firstLine="720"/>
        <w:jc w:val="both"/>
        <w:rPr>
          <w:lang w:val="sr-Cyrl-RS"/>
        </w:rPr>
      </w:pPr>
      <w:r>
        <w:rPr>
          <w:lang w:val="sr-Cyrl-RS"/>
        </w:rPr>
        <w:t>Предложеним изменама и допунама Закона о доприносима за обавезно социјално осигурање обезбеђују се услови за даље спровођење свеобухватне реформе пословног окружења и борбе против пореске евазије и сиве економије и стварање услова за ефикасније сузбијање нелегалног рада физичких лица, запошљавање, прилив инвестиција и привредни раст и свеукупно омогућавање повољнијих услова привређивања растерећењем привредних субјеката. Предложена решења односе се на даље фискално растерећење прихода по основу рада продужењем периода примене постојећих олакшица за запошњавање нових лица.</w:t>
      </w:r>
    </w:p>
    <w:p w:rsidR="000D70F8" w:rsidRDefault="000D70F8" w:rsidP="00520B76">
      <w:pPr>
        <w:spacing w:after="120"/>
        <w:ind w:firstLine="720"/>
        <w:jc w:val="both"/>
        <w:rPr>
          <w:lang w:val="sr-Cyrl-RS"/>
        </w:rPr>
      </w:pPr>
      <w:r>
        <w:rPr>
          <w:lang w:val="sr-Cyrl-RS"/>
        </w:rPr>
        <w:t xml:space="preserve">Најзначајнији разлог за доношење измена и допуна Закона о електронском фактурисање </w:t>
      </w:r>
      <w:r w:rsidR="002D4A6B">
        <w:rPr>
          <w:lang w:val="sr-Cyrl-RS"/>
        </w:rPr>
        <w:t xml:space="preserve">према речима представника Министарства </w:t>
      </w:r>
      <w:r>
        <w:rPr>
          <w:lang w:val="sr-Cyrl-RS"/>
        </w:rPr>
        <w:t xml:space="preserve">налази се у потреби да се омогући наставак развоја система електронских фактура на начин да се одређена поступања корисника система поједноставе и додатно ускладе са прописима којима се уређује порез на додату вредност, као и прописима којима се уређује фискализација. Такође, предложеним изменама и допунама даје </w:t>
      </w:r>
      <w:r w:rsidR="002D4A6B">
        <w:rPr>
          <w:lang w:val="sr-Cyrl-RS"/>
        </w:rPr>
        <w:t xml:space="preserve">се </w:t>
      </w:r>
      <w:r>
        <w:rPr>
          <w:lang w:val="sr-Cyrl-RS"/>
        </w:rPr>
        <w:t>могућност чувања већег броја докумената који не морају нужно бити одређена врста електронске фактуре, као сада.</w:t>
      </w:r>
    </w:p>
    <w:p w:rsidR="000D70F8" w:rsidRDefault="000D70F8" w:rsidP="00520B76">
      <w:pPr>
        <w:spacing w:after="120"/>
        <w:ind w:firstLine="720"/>
        <w:jc w:val="both"/>
        <w:rPr>
          <w:lang w:val="sr-Cyrl-RS"/>
        </w:rPr>
      </w:pPr>
      <w:r>
        <w:rPr>
          <w:lang w:val="sr-Cyrl-RS"/>
        </w:rPr>
        <w:t xml:space="preserve">Изменама и допунама Закона о пореском поступку и пореској администрацији врши се прецизирање и правнотехничко усаглашавање норми како би се примена </w:t>
      </w:r>
      <w:r>
        <w:rPr>
          <w:lang w:val="sr-Cyrl-RS"/>
        </w:rPr>
        <w:lastRenderedPageBreak/>
        <w:t>основног закона реализовала са што мање тумачења, а тиме и ефикасније и доследније спроводио порески поступак.</w:t>
      </w:r>
    </w:p>
    <w:p w:rsidR="002410D5" w:rsidRDefault="00C662EB" w:rsidP="00520B76">
      <w:pPr>
        <w:spacing w:after="120"/>
        <w:ind w:firstLine="720"/>
        <w:jc w:val="both"/>
        <w:rPr>
          <w:lang w:val="sr-Cyrl-RS"/>
        </w:rPr>
      </w:pPr>
      <w:r>
        <w:rPr>
          <w:lang w:val="sr-Cyrl-RS"/>
        </w:rPr>
        <w:t>Предложеним изменама и допунама</w:t>
      </w:r>
      <w:r w:rsidR="000D70F8" w:rsidRPr="00C662EB">
        <w:rPr>
          <w:lang w:val="sr-Cyrl-RS"/>
        </w:rPr>
        <w:t xml:space="preserve"> Закона о електронским отпремницама</w:t>
      </w:r>
      <w:r>
        <w:rPr>
          <w:lang w:val="sr-Cyrl-RS"/>
        </w:rPr>
        <w:t>,</w:t>
      </w:r>
      <w:r w:rsidR="000D70F8" w:rsidRPr="00C662EB">
        <w:rPr>
          <w:lang w:val="sr-Cyrl-RS"/>
        </w:rPr>
        <w:t xml:space="preserve"> </w:t>
      </w:r>
      <w:r>
        <w:rPr>
          <w:lang w:val="sr-Cyrl-RS"/>
        </w:rPr>
        <w:t xml:space="preserve">према речима представника Министарства, </w:t>
      </w:r>
      <w:r w:rsidR="000D70F8" w:rsidRPr="00C662EB">
        <w:rPr>
          <w:lang w:val="sr-Cyrl-RS"/>
        </w:rPr>
        <w:t>предвиђају се</w:t>
      </w:r>
      <w:r w:rsidR="000D70F8">
        <w:rPr>
          <w:lang w:val="sr-Cyrl-RS"/>
        </w:rPr>
        <w:t xml:space="preserve"> додатни изузеци од обавезе слања електронске отпремнице нпр. прописује се изузетак у случају снабдевања ваздухоплова горивом и мазивом уколико је место отпреме и место преузимања исти аеродром, након што је дефинитивно утврђено да би, у случају примене обавезе</w:t>
      </w:r>
      <w:r w:rsidR="002410D5">
        <w:rPr>
          <w:lang w:val="sr-Cyrl-RS"/>
        </w:rPr>
        <w:t xml:space="preserve"> на овакве ситуације постојао ризик у случају коришћења уређаја који садрже електонику и емитују електромагнетна зрачења. Такође, прописују се и изузеци у случајевима кретања добара код којих се добра или део добара враћа истим превозним средством  непосредно након испоруке, као и кретања добара по основу одбореног клиничког испитивања лека, односно медицинског средства, у складу са законом којим се уређују лекови и медицинска средстава.</w:t>
      </w:r>
    </w:p>
    <w:p w:rsidR="000D70F8" w:rsidRDefault="002410D5" w:rsidP="00520B76">
      <w:pPr>
        <w:spacing w:after="120"/>
        <w:ind w:firstLine="720"/>
        <w:jc w:val="both"/>
        <w:rPr>
          <w:lang w:val="sr-Cyrl-RS"/>
        </w:rPr>
      </w:pPr>
      <w:r>
        <w:rPr>
          <w:lang w:val="sr-Cyrl-RS"/>
        </w:rPr>
        <w:t>Предложеним изменама и допунама Закона о републичким административним таксама врши се усаглашавање предмета таксене обавезе</w:t>
      </w:r>
      <w:r w:rsidR="00C662EB">
        <w:rPr>
          <w:lang w:val="sr-Cyrl-RS"/>
        </w:rPr>
        <w:t xml:space="preserve"> </w:t>
      </w:r>
      <w:r>
        <w:rPr>
          <w:lang w:val="sr-Cyrl-RS"/>
        </w:rPr>
        <w:t xml:space="preserve">са списима и радњама које </w:t>
      </w:r>
      <w:r w:rsidR="00C662EB">
        <w:rPr>
          <w:lang w:val="sr-Cyrl-RS"/>
        </w:rPr>
        <w:t xml:space="preserve">су </w:t>
      </w:r>
      <w:r>
        <w:rPr>
          <w:lang w:val="sr-Cyrl-RS"/>
        </w:rPr>
        <w:t>у надлежности органа за чији се рад републичка административна такса плаћа, било да је реч о новим пословима у оквиру надлежности органа, измени списа и радњи, односно престанку основа за вршење појединих списа и радњи за које је сада прописана такса, а које су инициране од стране надлежних органа, као и потреби да се стимулише плаћање такси електронским путем.</w:t>
      </w:r>
    </w:p>
    <w:p w:rsidR="00392472" w:rsidRDefault="002410D5" w:rsidP="00520B76">
      <w:pPr>
        <w:spacing w:after="120"/>
        <w:ind w:firstLine="720"/>
        <w:jc w:val="both"/>
        <w:rPr>
          <w:lang w:val="sr-Cyrl-RS"/>
        </w:rPr>
      </w:pPr>
      <w:r>
        <w:rPr>
          <w:lang w:val="sr-Cyrl-RS"/>
        </w:rPr>
        <w:t>Изменама и допунама Зак</w:t>
      </w:r>
      <w:r w:rsidR="00C662EB">
        <w:rPr>
          <w:lang w:val="sr-Cyrl-RS"/>
        </w:rPr>
        <w:t xml:space="preserve">она о порезу на доходак грађана, како је навео представник Министарства, </w:t>
      </w:r>
      <w:r>
        <w:rPr>
          <w:lang w:val="sr-Cyrl-RS"/>
        </w:rPr>
        <w:t>обезбеђују се услови за даље спровођење свеобухватне реформе пословног окружења и борбе против пореске евазије и сиве економије у области рада, стварају услови за ефикасније сузбијање нелегалног рада физичких лица, запошљавање, прилив инвестиција и привредни раст</w:t>
      </w:r>
      <w:r w:rsidR="00C662EB">
        <w:rPr>
          <w:lang w:val="sr-Cyrl-RS"/>
        </w:rPr>
        <w:t>, као</w:t>
      </w:r>
      <w:r>
        <w:rPr>
          <w:lang w:val="sr-Cyrl-RS"/>
        </w:rPr>
        <w:t xml:space="preserve"> и свеукупно омогућавање повољнијих услова за привређивање растерећењем привредних субјеката. Предложена решења односе се на даље фискално растерећење прихода по основу рада повећањем неопорезивог износа зараде и продужењем периода примене постојећих пореских олакшица за запошљавање нових лица. </w:t>
      </w:r>
    </w:p>
    <w:p w:rsidR="00DD2C90" w:rsidRDefault="00392472" w:rsidP="00520B76">
      <w:pPr>
        <w:spacing w:after="120"/>
        <w:ind w:firstLine="720"/>
        <w:jc w:val="both"/>
        <w:rPr>
          <w:lang w:val="sr-Cyrl-RS"/>
        </w:rPr>
      </w:pPr>
      <w:r>
        <w:rPr>
          <w:lang w:val="sr-Cyrl-RS"/>
        </w:rPr>
        <w:t>Предложеним изменама и допунама Закона о алтернативним инвестиционим фондовима</w:t>
      </w:r>
      <w:r w:rsidR="00C662EB">
        <w:rPr>
          <w:lang w:val="sr-Cyrl-RS"/>
        </w:rPr>
        <w:t>, како је истакао представник Министарства,</w:t>
      </w:r>
      <w:r>
        <w:rPr>
          <w:lang w:val="sr-Cyrl-RS"/>
        </w:rPr>
        <w:t xml:space="preserve"> врши се транспоновање одредби Директиве 2011/61/ЕУ и додају одредбе којима се обезбеђује будућа примена Уредбе </w:t>
      </w:r>
      <w:r>
        <w:t>ELTIF</w:t>
      </w:r>
      <w:r>
        <w:rPr>
          <w:lang w:val="sr-Cyrl-RS"/>
        </w:rPr>
        <w:t>, а које ће имати одложену примену до  момента уласка Републике Србије у чланство ЕУ</w:t>
      </w:r>
      <w:r w:rsidR="00E643EF">
        <w:rPr>
          <w:lang w:val="sr-Cyrl-RS"/>
        </w:rPr>
        <w:t>. Такође, предложеним изменама и допунама врше се техничке корекције, појашњења и прецизирања важећих одредби којима се постиже целовитост закона и усаглашавање са условима и захтевима на домаћем тржишту.</w:t>
      </w:r>
      <w:r w:rsidR="002410D5">
        <w:rPr>
          <w:lang w:val="sr-Cyrl-RS"/>
        </w:rPr>
        <w:t xml:space="preserve"> </w:t>
      </w:r>
    </w:p>
    <w:p w:rsidR="00E643EF" w:rsidRPr="00E231A9" w:rsidRDefault="00C662EB" w:rsidP="00520B76">
      <w:pPr>
        <w:spacing w:after="120"/>
        <w:ind w:firstLine="720"/>
        <w:jc w:val="both"/>
        <w:rPr>
          <w:lang w:val="sr-Cyrl-RS"/>
        </w:rPr>
      </w:pPr>
      <w:r>
        <w:rPr>
          <w:lang w:val="sr-Cyrl-RS"/>
        </w:rPr>
        <w:t>У наставку, представник Министарства је образложио предложене измене и допуне</w:t>
      </w:r>
      <w:r w:rsidR="00E643EF">
        <w:rPr>
          <w:lang w:val="sr-Cyrl-RS"/>
        </w:rPr>
        <w:t xml:space="preserve"> Закона о накнадама за коришћење јавних добара </w:t>
      </w:r>
      <w:r>
        <w:rPr>
          <w:lang w:val="sr-Cyrl-RS"/>
        </w:rPr>
        <w:t xml:space="preserve">којима се </w:t>
      </w:r>
      <w:r w:rsidR="00E643EF">
        <w:rPr>
          <w:lang w:val="sr-Cyrl-RS"/>
        </w:rPr>
        <w:t>врши усаглашавање</w:t>
      </w:r>
      <w:r w:rsidR="00795080">
        <w:rPr>
          <w:lang w:val="sr-Cyrl-RS"/>
        </w:rPr>
        <w:t xml:space="preserve"> овог закона са Законом о енергетици, док се изменама и допунама Закона о факторингу прецизније уређује правни положај учесника у факторинг пословима, уводе додатни механизми транспарентности, посебно у погледу евиденције уступљених фактура, као и увођење ефикаснијег надзора над пословањем факторинг друштава.</w:t>
      </w:r>
    </w:p>
    <w:p w:rsidR="00665DC7" w:rsidRDefault="00520B76" w:rsidP="00C662EB">
      <w:pPr>
        <w:spacing w:after="120"/>
        <w:ind w:firstLine="720"/>
        <w:jc w:val="both"/>
      </w:pPr>
      <w:r>
        <w:t xml:space="preserve">Предложеним изменама </w:t>
      </w:r>
      <w:r w:rsidRPr="002929FD">
        <w:t>Закона о акцизама</w:t>
      </w:r>
      <w:r>
        <w:t xml:space="preserve">, </w:t>
      </w:r>
      <w:r w:rsidR="00C662EB">
        <w:rPr>
          <w:lang w:val="sr-Cyrl-RS"/>
        </w:rPr>
        <w:t xml:space="preserve">како је навео представник Министарства, </w:t>
      </w:r>
      <w:r>
        <w:t xml:space="preserve">предлаже се умерено повећање специфичне компоненте акцизе на цигарете </w:t>
      </w:r>
      <w:r>
        <w:lastRenderedPageBreak/>
        <w:t>кроз постепено повећање акциза, како би се у прописаном временском року достигао минимални ниво опорезивања акцизом. Предложени ниво опорезивања, како је представник Министарства навео, не може бити испод 60 одсто просечне пондерисане малопродајне цене једне паклице цигарета и најмање 90 евра на 1.000 комада цигарета у категорији просечне пондерисане малопродајне цене, односно минимум 1,8 евра по паклици цигарета. Такође, предлаже се и наставак досадашње акцизне политике полугодишњег повећања специфичне акцизе по методологији актуелног акцизног календара у јануару и јулу, сваке године у износу од 1,5 динара по паклици.</w:t>
      </w:r>
    </w:p>
    <w:p w:rsidR="00520B76" w:rsidRPr="00665DC7" w:rsidRDefault="00520B76" w:rsidP="00665DC7">
      <w:pPr>
        <w:spacing w:after="120"/>
        <w:ind w:firstLine="720"/>
        <w:jc w:val="both"/>
        <w:rPr>
          <w:lang w:val="sr-Cyrl-RS"/>
        </w:rPr>
      </w:pPr>
      <w:r>
        <w:t xml:space="preserve">Образлажући предложене измене </w:t>
      </w:r>
      <w:r w:rsidRPr="002929FD">
        <w:t>Закона о утврђивању гарантне шеме и субвенционисању дела камате као мера подршке младима у куповини прве стамбене непокретности,</w:t>
      </w:r>
      <w:r>
        <w:t xml:space="preserve"> помоћник министра финансија Огњен Поповић навео је да је досадашња пракса и примена овог закона показала да је реализација програма значајно успешнија него што је то било пројектовано и у првих шест месеци је превазишла очекивања и број нових захтева је у константном порасту. У наставку је истакао да је Министарство кроз анализу извештаја добијених од пословних банака које учествују у програму, као и упита добијених од заинтересованих лица, дошло до закључка да су средства предвиђена за укупан износ кредита покривених гаранцијом у износу од 400 милиона евра недовољна да се задовољи тражња за овом врстом производа због чега се предложеним изменама ова средстава увећавају за додатних 200 милиона евра, тако да укупан износ кредита покривених гаранцијом износи 600 милиона евра, како би се наставила ефикасност провођења предузетих мера подршке младима у куповини прве стамбене непокретности.</w:t>
      </w:r>
    </w:p>
    <w:p w:rsidR="00495187" w:rsidRDefault="00495187" w:rsidP="00B6702B">
      <w:pPr>
        <w:spacing w:after="120"/>
        <w:ind w:firstLine="720"/>
        <w:jc w:val="both"/>
        <w:rPr>
          <w:lang w:val="sr-Cyrl-RS"/>
        </w:rPr>
      </w:pPr>
      <w:r>
        <w:rPr>
          <w:lang w:val="sr-Cyrl-RS"/>
        </w:rPr>
        <w:t xml:space="preserve">Представник Управе за јавни дуг </w:t>
      </w:r>
      <w:r w:rsidR="00665DC7">
        <w:rPr>
          <w:lang w:val="sr-Cyrl-RS"/>
        </w:rPr>
        <w:t>Драгана Маринковић</w:t>
      </w:r>
      <w:r w:rsidRPr="00AF0C69">
        <w:rPr>
          <w:lang w:val="sr-Cyrl-RS"/>
        </w:rPr>
        <w:t>, в</w:t>
      </w:r>
      <w:r>
        <w:rPr>
          <w:lang w:val="sr-Cyrl-RS"/>
        </w:rPr>
        <w:t>ршилац дужности</w:t>
      </w:r>
      <w:r w:rsidRPr="00AF0C69">
        <w:rPr>
          <w:lang w:val="sr-Cyrl-RS"/>
        </w:rPr>
        <w:t xml:space="preserve"> директора Управе за јавни дуг</w:t>
      </w:r>
      <w:r>
        <w:rPr>
          <w:lang w:val="sr-Cyrl-RS"/>
        </w:rPr>
        <w:t xml:space="preserve"> представила је предлоге закона из тач. 18. до 22. дневног реда.</w:t>
      </w:r>
    </w:p>
    <w:p w:rsidR="005425F9" w:rsidRPr="005425F9" w:rsidRDefault="005425F9" w:rsidP="00B6702B">
      <w:pPr>
        <w:spacing w:after="120"/>
        <w:ind w:firstLine="720"/>
        <w:jc w:val="both"/>
        <w:rPr>
          <w:lang w:val="sr-Cyrl-RS"/>
        </w:rPr>
      </w:pPr>
      <w:r>
        <w:rPr>
          <w:lang w:val="sr-Cyrl-RS"/>
        </w:rPr>
        <w:t>Образлажући предложени Закон о</w:t>
      </w:r>
      <w:r w:rsidRPr="005425F9">
        <w:rPr>
          <w:lang w:val="sr-Cyrl-RS"/>
        </w:rPr>
        <w:t xml:space="preserve"> </w:t>
      </w:r>
      <w:r w:rsidRPr="00AF0C69">
        <w:rPr>
          <w:lang w:val="sr-Cyrl-RS"/>
        </w:rPr>
        <w:t>потврђивању Споразума о зајму (Пројекат унапређења инклузивног основног образовања и васпитања у Републици Србији) између Републике Србије и Међународне банке за обнову и развој</w:t>
      </w:r>
      <w:r>
        <w:rPr>
          <w:lang w:val="sr-Cyrl-RS"/>
        </w:rPr>
        <w:t xml:space="preserve"> представник Управе за јавни дуг навела </w:t>
      </w:r>
      <w:r w:rsidR="00C662EB">
        <w:rPr>
          <w:lang w:val="sr-Cyrl-RS"/>
        </w:rPr>
        <w:t>је</w:t>
      </w:r>
      <w:r w:rsidR="00C662EB">
        <w:rPr>
          <w:lang w:val="sr-Cyrl-RS"/>
        </w:rPr>
        <w:t xml:space="preserve"> </w:t>
      </w:r>
      <w:r>
        <w:rPr>
          <w:lang w:val="sr-Cyrl-RS"/>
        </w:rPr>
        <w:t xml:space="preserve">да је износ зајма за који се Република Србија задужује </w:t>
      </w:r>
      <w:r w:rsidR="00C662EB">
        <w:rPr>
          <w:lang w:val="sr-Cyrl-RS"/>
        </w:rPr>
        <w:t xml:space="preserve">по предметном споразуму </w:t>
      </w:r>
      <w:r>
        <w:rPr>
          <w:lang w:val="sr-Cyrl-RS"/>
        </w:rPr>
        <w:t>код Међународне банке за обнову и развој 75.000.000 долара који је прерачунат у износ од 66.300.000 евра, са роком доспећа 10 година, укључујући грејс период од три године</w:t>
      </w:r>
      <w:r w:rsidR="00CF79DD">
        <w:rPr>
          <w:lang w:val="sr-Cyrl-RS"/>
        </w:rPr>
        <w:t>, уз отплату главнице у  једнаким ратама, од којих прва доспева 15. октобра 2028. године а последња 15. априла 2035. године</w:t>
      </w:r>
      <w:r>
        <w:rPr>
          <w:lang w:val="sr-Cyrl-RS"/>
        </w:rPr>
        <w:t>, са референтном стопом (шестомесечни</w:t>
      </w:r>
      <w:r>
        <w:t xml:space="preserve"> EURIBOR</w:t>
      </w:r>
      <w:r>
        <w:rPr>
          <w:lang w:val="sr-Latn-RS"/>
        </w:rPr>
        <w:t xml:space="preserve">) </w:t>
      </w:r>
      <w:r w:rsidR="00CF79DD">
        <w:rPr>
          <w:lang w:val="sr-Cyrl-RS"/>
        </w:rPr>
        <w:t xml:space="preserve">+варијабилна маржа, уз могућност различитих врста конверзије. </w:t>
      </w:r>
    </w:p>
    <w:p w:rsidR="0076531F" w:rsidRDefault="00665DC7" w:rsidP="00B6702B">
      <w:pPr>
        <w:spacing w:after="120"/>
        <w:ind w:firstLine="720"/>
        <w:jc w:val="both"/>
        <w:rPr>
          <w:lang w:val="sr-Cyrl-RS"/>
        </w:rPr>
      </w:pPr>
      <w:r>
        <w:rPr>
          <w:lang w:val="sr-Cyrl-RS"/>
        </w:rPr>
        <w:t>Предлогом закона</w:t>
      </w:r>
      <w:r w:rsidR="00CF79DD">
        <w:rPr>
          <w:lang w:val="sr-Cyrl-RS"/>
        </w:rPr>
        <w:t xml:space="preserve"> о</w:t>
      </w:r>
      <w:r w:rsidR="00CF79DD" w:rsidRPr="00CF79DD">
        <w:rPr>
          <w:lang w:val="sr-Cyrl-RS"/>
        </w:rPr>
        <w:t xml:space="preserve"> </w:t>
      </w:r>
      <w:r w:rsidR="00CF79DD" w:rsidRPr="00AF0C69">
        <w:rPr>
          <w:lang w:val="sr-Cyrl-RS"/>
        </w:rPr>
        <w:t>потврђивању Уговора о гаранцији (Спаваћа кола Србијавоз) између Републике Србије и Европске банке за обнову и развој</w:t>
      </w:r>
      <w:r>
        <w:rPr>
          <w:lang w:val="sr-Cyrl-RS"/>
        </w:rPr>
        <w:t xml:space="preserve"> </w:t>
      </w:r>
      <w:r w:rsidR="00CF79DD">
        <w:rPr>
          <w:lang w:val="sr-Cyrl-RS"/>
        </w:rPr>
        <w:t>износ задужења</w:t>
      </w:r>
      <w:r>
        <w:rPr>
          <w:lang w:val="sr-Cyrl-RS"/>
        </w:rPr>
        <w:t xml:space="preserve"> Републике Србије код предметне банке је</w:t>
      </w:r>
      <w:r w:rsidR="00CF79DD">
        <w:rPr>
          <w:lang w:val="sr-Cyrl-RS"/>
        </w:rPr>
        <w:t xml:space="preserve"> 42.000.000 евра, </w:t>
      </w:r>
      <w:r>
        <w:rPr>
          <w:lang w:val="sr-Cyrl-RS"/>
        </w:rPr>
        <w:t>са</w:t>
      </w:r>
      <w:r w:rsidR="00CF79DD">
        <w:rPr>
          <w:lang w:val="sr-Cyrl-RS"/>
        </w:rPr>
        <w:t xml:space="preserve"> период</w:t>
      </w:r>
      <w:r>
        <w:rPr>
          <w:lang w:val="sr-Cyrl-RS"/>
        </w:rPr>
        <w:t>ом</w:t>
      </w:r>
      <w:r w:rsidR="00CF79DD">
        <w:rPr>
          <w:lang w:val="sr-Cyrl-RS"/>
        </w:rPr>
        <w:t xml:space="preserve"> расположивост</w:t>
      </w:r>
      <w:r w:rsidR="0076531F">
        <w:rPr>
          <w:lang w:val="sr-Cyrl-RS"/>
        </w:rPr>
        <w:t xml:space="preserve">и зајма у трајању од три године, </w:t>
      </w:r>
      <w:r>
        <w:rPr>
          <w:lang w:val="sr-Cyrl-RS"/>
        </w:rPr>
        <w:t>датумима</w:t>
      </w:r>
      <w:r w:rsidR="0076531F">
        <w:rPr>
          <w:lang w:val="sr-Cyrl-RS"/>
        </w:rPr>
        <w:t xml:space="preserve"> плаћања обавеза које доспевају по основу камате и главнице 15. мај</w:t>
      </w:r>
      <w:r>
        <w:rPr>
          <w:lang w:val="sr-Cyrl-RS"/>
        </w:rPr>
        <w:t>а</w:t>
      </w:r>
      <w:r w:rsidR="0076531F">
        <w:rPr>
          <w:lang w:val="sr-Cyrl-RS"/>
        </w:rPr>
        <w:t xml:space="preserve"> и 15. новемб</w:t>
      </w:r>
      <w:r>
        <w:rPr>
          <w:lang w:val="sr-Cyrl-RS"/>
        </w:rPr>
        <w:t>ра</w:t>
      </w:r>
      <w:r w:rsidR="0076531F">
        <w:rPr>
          <w:lang w:val="sr-Cyrl-RS"/>
        </w:rPr>
        <w:t xml:space="preserve"> сваке године, </w:t>
      </w:r>
      <w:r>
        <w:rPr>
          <w:lang w:val="sr-Cyrl-RS"/>
        </w:rPr>
        <w:t xml:space="preserve">са </w:t>
      </w:r>
      <w:r w:rsidR="0076531F">
        <w:rPr>
          <w:lang w:val="sr-Cyrl-RS"/>
        </w:rPr>
        <w:t>минималн</w:t>
      </w:r>
      <w:r w:rsidR="00C662EB">
        <w:rPr>
          <w:lang w:val="sr-Cyrl-RS"/>
        </w:rPr>
        <w:t>и</w:t>
      </w:r>
      <w:r>
        <w:rPr>
          <w:lang w:val="sr-Cyrl-RS"/>
        </w:rPr>
        <w:t>м</w:t>
      </w:r>
      <w:r w:rsidR="0076531F">
        <w:rPr>
          <w:lang w:val="sr-Cyrl-RS"/>
        </w:rPr>
        <w:t xml:space="preserve"> износ</w:t>
      </w:r>
      <w:r>
        <w:rPr>
          <w:lang w:val="sr-Cyrl-RS"/>
        </w:rPr>
        <w:t>ом</w:t>
      </w:r>
      <w:r w:rsidR="0076531F">
        <w:rPr>
          <w:lang w:val="sr-Cyrl-RS"/>
        </w:rPr>
        <w:t xml:space="preserve"> исплата средстава зајма </w:t>
      </w:r>
      <w:r>
        <w:rPr>
          <w:lang w:val="sr-Cyrl-RS"/>
        </w:rPr>
        <w:t xml:space="preserve">од </w:t>
      </w:r>
      <w:r w:rsidR="0076531F">
        <w:rPr>
          <w:lang w:val="sr-Cyrl-RS"/>
        </w:rPr>
        <w:t>1.000.000 евра, очекивани</w:t>
      </w:r>
      <w:r>
        <w:rPr>
          <w:lang w:val="sr-Cyrl-RS"/>
        </w:rPr>
        <w:t>м</w:t>
      </w:r>
      <w:r w:rsidR="0076531F">
        <w:rPr>
          <w:lang w:val="sr-Cyrl-RS"/>
        </w:rPr>
        <w:t xml:space="preserve"> рок</w:t>
      </w:r>
      <w:r>
        <w:rPr>
          <w:lang w:val="sr-Cyrl-RS"/>
        </w:rPr>
        <w:t>ом</w:t>
      </w:r>
      <w:r w:rsidR="0076531F">
        <w:rPr>
          <w:lang w:val="sr-Cyrl-RS"/>
        </w:rPr>
        <w:t xml:space="preserve"> за завршетак прој</w:t>
      </w:r>
      <w:r>
        <w:rPr>
          <w:lang w:val="sr-Cyrl-RS"/>
        </w:rPr>
        <w:t xml:space="preserve">екта 31. децембар 2028. године и </w:t>
      </w:r>
      <w:r w:rsidR="0076531F">
        <w:rPr>
          <w:lang w:val="sr-Cyrl-RS"/>
        </w:rPr>
        <w:t>примен</w:t>
      </w:r>
      <w:r>
        <w:rPr>
          <w:lang w:val="sr-Cyrl-RS"/>
        </w:rPr>
        <w:t>ом</w:t>
      </w:r>
      <w:r w:rsidR="0076531F">
        <w:rPr>
          <w:lang w:val="sr-Cyrl-RS"/>
        </w:rPr>
        <w:t xml:space="preserve"> варијабилне каматне стопе уз могућност да зајмопримац одабере да плати камату по фиксној каматној стопи на цео или било који део зајма који у том тренутку буде неотплаћен.</w:t>
      </w:r>
    </w:p>
    <w:p w:rsidR="002F3207" w:rsidRDefault="00CF79DD" w:rsidP="00B6702B">
      <w:pPr>
        <w:spacing w:after="120"/>
        <w:ind w:firstLine="720"/>
        <w:jc w:val="both"/>
        <w:rPr>
          <w:lang w:val="sr-Cyrl-RS"/>
        </w:rPr>
      </w:pPr>
      <w:r>
        <w:rPr>
          <w:lang w:val="sr-Cyrl-RS"/>
        </w:rPr>
        <w:t xml:space="preserve"> </w:t>
      </w:r>
      <w:r w:rsidR="00665DC7">
        <w:rPr>
          <w:lang w:val="sr-Cyrl-RS"/>
        </w:rPr>
        <w:t>Образлажући Предлог закона о потврђивању Оквирног споразума о зајму</w:t>
      </w:r>
      <w:r w:rsidR="00665DC7" w:rsidRPr="00665DC7">
        <w:rPr>
          <w:lang w:val="sr-Latn-RS"/>
        </w:rPr>
        <w:t xml:space="preserve"> </w:t>
      </w:r>
      <w:r w:rsidR="00665DC7" w:rsidRPr="00AF0C69">
        <w:rPr>
          <w:lang w:val="sr-Latn-RS"/>
        </w:rPr>
        <w:t xml:space="preserve">LD 2009 ADD 1 (2025) </w:t>
      </w:r>
      <w:r w:rsidR="00665DC7" w:rsidRPr="00AF0C69">
        <w:rPr>
          <w:lang w:val="sr-Cyrl-RS"/>
        </w:rPr>
        <w:t xml:space="preserve">између Банке за развој Савета Европе и Републике Србије за пројектни зајам </w:t>
      </w:r>
      <w:r w:rsidR="00665DC7">
        <w:rPr>
          <w:lang w:val="sr-Cyrl-RS"/>
        </w:rPr>
        <w:lastRenderedPageBreak/>
        <w:t>-</w:t>
      </w:r>
      <w:r w:rsidR="00665DC7" w:rsidRPr="00AF0C69">
        <w:rPr>
          <w:lang w:val="sr-Cyrl-RS"/>
        </w:rPr>
        <w:t xml:space="preserve"> Универзитетска дечја клиника, Тиршова 2</w:t>
      </w:r>
      <w:r w:rsidR="00665DC7">
        <w:rPr>
          <w:lang w:val="sr-Cyrl-RS"/>
        </w:rPr>
        <w:t>, представник Управе за јавни дуг навела је да наведеним споразумом Банка ставила Републици Србији на располагање кредитна средства у износу од 50.000.000 евра</w:t>
      </w:r>
      <w:r w:rsidR="002F3207">
        <w:rPr>
          <w:lang w:val="sr-Cyrl-RS"/>
        </w:rPr>
        <w:t xml:space="preserve"> под одређеним условима као што су: могућност Зајмопримца да изабере фиксну или варијабилну каматну стопу приликом повлачења транше, као и могућност да бира између полугодишње и тромесечне отплате камате</w:t>
      </w:r>
      <w:r w:rsidR="00A720A7">
        <w:rPr>
          <w:lang w:val="sr-Cyrl-RS"/>
        </w:rPr>
        <w:t xml:space="preserve">; </w:t>
      </w:r>
      <w:r w:rsidR="002F3207">
        <w:rPr>
          <w:lang w:val="sr-Cyrl-RS"/>
        </w:rPr>
        <w:t>неплаћање приступне накнаде и накнаде за неповучена средства зајма</w:t>
      </w:r>
      <w:r w:rsidR="00A720A7">
        <w:rPr>
          <w:lang w:val="sr-Cyrl-RS"/>
        </w:rPr>
        <w:t>;</w:t>
      </w:r>
      <w:r w:rsidR="002F3207">
        <w:rPr>
          <w:lang w:val="sr-Cyrl-RS"/>
        </w:rPr>
        <w:t xml:space="preserve"> могућност избора за сваку појединачну повучену траншу периода отплате до 20 година са укљученим перодом почека до пет година и као крајњим датумом расположивости кредитних средстава 31. децембар 2028. године</w:t>
      </w:r>
      <w:r w:rsidR="00A720A7">
        <w:rPr>
          <w:lang w:val="sr-Cyrl-RS"/>
        </w:rPr>
        <w:t>,</w:t>
      </w:r>
      <w:r w:rsidR="002F3207">
        <w:rPr>
          <w:lang w:val="sr-Cyrl-RS"/>
        </w:rPr>
        <w:t xml:space="preserve"> у складу са завршетком пројекта.</w:t>
      </w:r>
    </w:p>
    <w:p w:rsidR="00001EEB" w:rsidRPr="00AF0C69" w:rsidRDefault="00001EEB" w:rsidP="00A720A7">
      <w:pPr>
        <w:spacing w:after="120"/>
        <w:ind w:firstLine="720"/>
        <w:jc w:val="both"/>
        <w:rPr>
          <w:lang w:val="sr-Cyrl-RS"/>
        </w:rPr>
      </w:pPr>
      <w:r w:rsidRPr="00AF0C69">
        <w:rPr>
          <w:lang w:val="sr-Cyrl-RS"/>
        </w:rPr>
        <w:t>Предлог</w:t>
      </w:r>
      <w:r>
        <w:rPr>
          <w:lang w:val="sr-Cyrl-RS"/>
        </w:rPr>
        <w:t>ом</w:t>
      </w:r>
      <w:r w:rsidRPr="00AF0C69">
        <w:rPr>
          <w:lang w:val="sr-Cyrl-RS"/>
        </w:rPr>
        <w:t xml:space="preserve"> закона о потврђивању Финансијског уговора Клинички центри Фаза </w:t>
      </w:r>
      <w:r w:rsidRPr="00AF0C69">
        <w:rPr>
          <w:lang w:val="sr-Latn-RS"/>
        </w:rPr>
        <w:t>II</w:t>
      </w:r>
      <w:r w:rsidRPr="00AF0C69">
        <w:rPr>
          <w:lang w:val="sr-Cyrl-RS"/>
        </w:rPr>
        <w:t xml:space="preserve"> између Европске инвестиционе банке и Републике Србије</w:t>
      </w:r>
      <w:r>
        <w:rPr>
          <w:lang w:val="sr-Cyrl-RS"/>
        </w:rPr>
        <w:t xml:space="preserve"> договорен је зајам у износу од 157.000.000 евра,  под одређеним условима</w:t>
      </w:r>
      <w:r w:rsidR="00A720A7">
        <w:rPr>
          <w:lang w:val="sr-Cyrl-RS"/>
        </w:rPr>
        <w:t xml:space="preserve"> као што су</w:t>
      </w:r>
      <w:r>
        <w:rPr>
          <w:lang w:val="sr-Cyrl-RS"/>
        </w:rPr>
        <w:t xml:space="preserve">: период отплате </w:t>
      </w:r>
      <w:r w:rsidR="00A720A7">
        <w:rPr>
          <w:lang w:val="sr-Cyrl-RS"/>
        </w:rPr>
        <w:t xml:space="preserve">од </w:t>
      </w:r>
      <w:r>
        <w:rPr>
          <w:lang w:val="sr-Cyrl-RS"/>
        </w:rPr>
        <w:t>25 година, укључујући период почека од пет година, са каматном стопом која се одређује приликом повлачења сваке транше посебно, уз могућност избора фиксне или варијабилне каматне стопе</w:t>
      </w:r>
      <w:r w:rsidR="00A720A7">
        <w:rPr>
          <w:lang w:val="sr-Cyrl-RS"/>
        </w:rPr>
        <w:t xml:space="preserve">; могућност </w:t>
      </w:r>
      <w:r>
        <w:rPr>
          <w:lang w:val="sr-Cyrl-RS"/>
        </w:rPr>
        <w:t>Зајмоприм</w:t>
      </w:r>
      <w:r w:rsidR="00A720A7">
        <w:rPr>
          <w:lang w:val="sr-Cyrl-RS"/>
        </w:rPr>
        <w:t>ца</w:t>
      </w:r>
      <w:r>
        <w:rPr>
          <w:lang w:val="sr-Cyrl-RS"/>
        </w:rPr>
        <w:t xml:space="preserve"> да приликом повлачења транше бира између годишње, полугодишње и кварталне отплате кредита, без плаћања Банци приступне накнаде и провизије на неповучена средства</w:t>
      </w:r>
      <w:r w:rsidR="00D95F27">
        <w:rPr>
          <w:lang w:val="sr-Cyrl-RS"/>
        </w:rPr>
        <w:t xml:space="preserve"> и крајњим датумом расположивости зајма од 72 месеца од датума ступања на снагу уговора</w:t>
      </w:r>
      <w:r>
        <w:rPr>
          <w:lang w:val="sr-Cyrl-RS"/>
        </w:rPr>
        <w:t xml:space="preserve">. </w:t>
      </w:r>
    </w:p>
    <w:p w:rsidR="005425F9" w:rsidRPr="00AF0C69" w:rsidRDefault="00D95F27" w:rsidP="00B6702B">
      <w:pPr>
        <w:spacing w:after="120"/>
        <w:ind w:firstLine="720"/>
        <w:jc w:val="both"/>
        <w:rPr>
          <w:lang w:val="sr-Cyrl-RS"/>
        </w:rPr>
      </w:pPr>
      <w:r>
        <w:rPr>
          <w:lang w:val="sr-Cyrl-RS"/>
        </w:rPr>
        <w:t>Образлажући</w:t>
      </w:r>
      <w:r w:rsidR="00001EEB" w:rsidRPr="00AF0C69">
        <w:rPr>
          <w:lang w:val="sr-Cyrl-RS"/>
        </w:rPr>
        <w:t xml:space="preserve"> Предлог закона о потврђивању Уговора о кредитном аранжману бр. 0020022188 који се односи на необезбеђен зајам до износа од 260.000.000 евра уз гаранцију </w:t>
      </w:r>
      <w:r w:rsidR="00001EEB" w:rsidRPr="00AF0C69">
        <w:rPr>
          <w:lang w:val="sr-Latn-RS"/>
        </w:rPr>
        <w:t xml:space="preserve">UKEF </w:t>
      </w:r>
      <w:r w:rsidR="00001EEB" w:rsidRPr="00AF0C69">
        <w:rPr>
          <w:lang w:val="sr-Cyrl-RS"/>
        </w:rPr>
        <w:t xml:space="preserve">у циљу финансирања одређених грађевинских услуга од стране </w:t>
      </w:r>
      <w:r w:rsidR="00001EEB" w:rsidRPr="00AF0C69">
        <w:rPr>
          <w:lang w:val="sr-Latn-RS"/>
        </w:rPr>
        <w:t xml:space="preserve">Bechtel Enka UK Limited, </w:t>
      </w:r>
      <w:r w:rsidR="00001EEB" w:rsidRPr="00AF0C69">
        <w:rPr>
          <w:lang w:val="sr-Cyrl-RS"/>
        </w:rPr>
        <w:t xml:space="preserve">који послује у Србији преко </w:t>
      </w:r>
      <w:r w:rsidR="00001EEB" w:rsidRPr="00AF0C69">
        <w:rPr>
          <w:lang w:val="sr-Latn-RS"/>
        </w:rPr>
        <w:t>Bechtel Enka UK Limited</w:t>
      </w:r>
      <w:r w:rsidR="00001EEB" w:rsidRPr="00AF0C69">
        <w:rPr>
          <w:lang w:val="sr-Cyrl-RS"/>
        </w:rPr>
        <w:t xml:space="preserve"> Огранак Београд за потребе привредног друштва „Коридори Србије“ д.о.о. Београд у вези са изградњом инфраструктурног коридора аутопута Е-761 деонице Појате-Прељина (Моравски коридор) између Републике Србије, коју заступа Влада Републике Србије, поступајући преко Министарства финансија, као Зајмопримца и </w:t>
      </w:r>
      <w:r w:rsidR="00001EEB" w:rsidRPr="00AF0C69">
        <w:rPr>
          <w:lang w:val="sr-Latn-RS"/>
        </w:rPr>
        <w:t xml:space="preserve">J.P.Morgan SE, </w:t>
      </w:r>
      <w:r w:rsidR="00001EEB" w:rsidRPr="00AF0C69">
        <w:rPr>
          <w:lang w:val="sr-Cyrl-RS"/>
        </w:rPr>
        <w:t xml:space="preserve">као Агента и </w:t>
      </w:r>
      <w:r w:rsidR="00001EEB" w:rsidRPr="00AF0C69">
        <w:rPr>
          <w:lang w:val="sr-Latn-RS"/>
        </w:rPr>
        <w:t xml:space="preserve">JP Morgan Chase Bank, N.A., London Branch, </w:t>
      </w:r>
      <w:r w:rsidR="00001EEB" w:rsidRPr="00AF0C69">
        <w:rPr>
          <w:lang w:val="sr-Cyrl-RS"/>
        </w:rPr>
        <w:t xml:space="preserve">као Првобитног овлашћеног водећег аранжера и </w:t>
      </w:r>
      <w:r w:rsidR="00001EEB" w:rsidRPr="00AF0C69">
        <w:rPr>
          <w:lang w:val="sr-Latn-RS"/>
        </w:rPr>
        <w:t xml:space="preserve">Credit Agricole Corporate and Investment Bank </w:t>
      </w:r>
      <w:r w:rsidR="00001EEB" w:rsidRPr="00AF0C69">
        <w:rPr>
          <w:lang w:val="sr-Cyrl-RS"/>
        </w:rPr>
        <w:t>и</w:t>
      </w:r>
      <w:r w:rsidR="00001EEB" w:rsidRPr="00AF0C69">
        <w:rPr>
          <w:lang w:val="sr-Latn-RS"/>
        </w:rPr>
        <w:t xml:space="preserve"> Ing Bank N.V., </w:t>
      </w:r>
      <w:r w:rsidR="00001EEB" w:rsidRPr="00AF0C69">
        <w:rPr>
          <w:lang w:val="sr-Cyrl-RS"/>
        </w:rPr>
        <w:t>као овлашћених водећих аранжера и Одређених других финансијских институција, као Првобитних зајмодаваца</w:t>
      </w:r>
      <w:r w:rsidR="00A720A7">
        <w:rPr>
          <w:lang w:val="sr-Cyrl-RS"/>
        </w:rPr>
        <w:t>,</w:t>
      </w:r>
      <w:r>
        <w:rPr>
          <w:lang w:val="sr-Cyrl-RS"/>
        </w:rPr>
        <w:t xml:space="preserve"> представник Управе за јавни дуг представила је финансијске услове под којима се Република Србија задуж</w:t>
      </w:r>
      <w:r w:rsidR="00A720A7">
        <w:rPr>
          <w:lang w:val="sr-Cyrl-RS"/>
        </w:rPr>
        <w:t>ује</w:t>
      </w:r>
      <w:r>
        <w:rPr>
          <w:lang w:val="sr-Cyrl-RS"/>
        </w:rPr>
        <w:t xml:space="preserve"> за износ кредита од 260.000.000 евра: рок доспећа кредита до 12 година</w:t>
      </w:r>
      <w:r w:rsidR="00A720A7">
        <w:rPr>
          <w:lang w:val="sr-Cyrl-RS"/>
        </w:rPr>
        <w:t>,</w:t>
      </w:r>
      <w:r>
        <w:rPr>
          <w:lang w:val="sr-Cyrl-RS"/>
        </w:rPr>
        <w:t xml:space="preserve"> укључујући период почека од 2 године</w:t>
      </w:r>
      <w:r w:rsidR="00A720A7">
        <w:rPr>
          <w:lang w:val="sr-Cyrl-RS"/>
        </w:rPr>
        <w:t>;</w:t>
      </w:r>
      <w:r>
        <w:rPr>
          <w:lang w:val="sr-Cyrl-RS"/>
        </w:rPr>
        <w:t xml:space="preserve"> варијабилна каматна стопа која се базира на 6М </w:t>
      </w:r>
      <w:r>
        <w:t>EURIBOR</w:t>
      </w:r>
      <w:r>
        <w:rPr>
          <w:lang w:val="sr-Cyrl-RS"/>
        </w:rPr>
        <w:t xml:space="preserve"> или некој другој стопи одређеној </w:t>
      </w:r>
      <w:r>
        <w:t>Benchmart</w:t>
      </w:r>
      <w:r>
        <w:rPr>
          <w:lang w:val="sr-Cyrl-RS"/>
        </w:rPr>
        <w:t xml:space="preserve"> стопа за замену, увећаном за фиксну маржу од 0,60% годишње и провизијом на неповучена средства од 40% износа марже која је наплатива полугодишње уназад током периода расположивости на неповучени износ кредита.</w:t>
      </w:r>
      <w:r w:rsidR="00665DC7">
        <w:rPr>
          <w:lang w:val="sr-Cyrl-RS"/>
        </w:rPr>
        <w:t xml:space="preserve"> </w:t>
      </w:r>
    </w:p>
    <w:p w:rsidR="00BD3C37" w:rsidRPr="00AF0C69" w:rsidRDefault="002A24E5" w:rsidP="00B43678">
      <w:pPr>
        <w:pStyle w:val="NoSpacing"/>
        <w:spacing w:after="240"/>
        <w:ind w:firstLine="720"/>
        <w:jc w:val="both"/>
        <w:rPr>
          <w:rFonts w:ascii="Times New Roman" w:hAnsi="Times New Roman"/>
          <w:sz w:val="24"/>
          <w:szCs w:val="24"/>
          <w:lang w:val="sr-Cyrl-RS"/>
        </w:rPr>
      </w:pPr>
      <w:r w:rsidRPr="00AF0C69">
        <w:rPr>
          <w:rFonts w:ascii="Times New Roman" w:hAnsi="Times New Roman"/>
          <w:sz w:val="24"/>
          <w:szCs w:val="24"/>
          <w:lang w:val="sr-Cyrl-RS"/>
        </w:rPr>
        <w:t>У дискусији су учествовали</w:t>
      </w:r>
      <w:r w:rsidR="00316C62" w:rsidRPr="00AF0C69">
        <w:rPr>
          <w:rFonts w:ascii="Times New Roman" w:hAnsi="Times New Roman"/>
          <w:sz w:val="24"/>
          <w:szCs w:val="24"/>
          <w:lang w:val="sr-Cyrl-RS"/>
        </w:rPr>
        <w:t>:</w:t>
      </w:r>
      <w:r w:rsidR="00B9318C" w:rsidRPr="00AF0C69">
        <w:rPr>
          <w:rFonts w:ascii="Times New Roman" w:hAnsi="Times New Roman"/>
          <w:sz w:val="24"/>
          <w:szCs w:val="24"/>
        </w:rPr>
        <w:t xml:space="preserve"> </w:t>
      </w:r>
      <w:r w:rsidR="00A530CC" w:rsidRPr="00AF0C69">
        <w:rPr>
          <w:rFonts w:ascii="Times New Roman" w:hAnsi="Times New Roman"/>
          <w:sz w:val="24"/>
          <w:szCs w:val="24"/>
          <w:lang w:val="sr-Cyrl-RS"/>
        </w:rPr>
        <w:t>Душан Никезић</w:t>
      </w:r>
      <w:r w:rsidR="00B9318C" w:rsidRPr="00AF0C69">
        <w:rPr>
          <w:rFonts w:ascii="Times New Roman" w:hAnsi="Times New Roman"/>
          <w:sz w:val="24"/>
          <w:szCs w:val="24"/>
          <w:lang w:val="sr-Cyrl-RS"/>
        </w:rPr>
        <w:t xml:space="preserve">, </w:t>
      </w:r>
      <w:r w:rsidR="00316C62" w:rsidRPr="00AF0C69">
        <w:rPr>
          <w:rFonts w:ascii="Times New Roman" w:hAnsi="Times New Roman"/>
          <w:sz w:val="24"/>
          <w:szCs w:val="24"/>
          <w:lang w:val="sr-Cyrl-RS"/>
        </w:rPr>
        <w:t xml:space="preserve">Пеђа Митровић, Ђорђе Станковић, Никола Радосављевић, Светлана Милијић, Ристо Костов, </w:t>
      </w:r>
      <w:r w:rsidR="00A530CC" w:rsidRPr="00AF0C69">
        <w:rPr>
          <w:rFonts w:ascii="Times New Roman" w:hAnsi="Times New Roman"/>
          <w:sz w:val="24"/>
          <w:szCs w:val="24"/>
          <w:lang w:val="sr-Cyrl-RS"/>
        </w:rPr>
        <w:t xml:space="preserve">Ненад Крстић </w:t>
      </w:r>
      <w:r w:rsidR="00316C62" w:rsidRPr="00AF0C69">
        <w:rPr>
          <w:rFonts w:ascii="Times New Roman" w:hAnsi="Times New Roman"/>
          <w:sz w:val="24"/>
          <w:szCs w:val="24"/>
          <w:lang w:val="sr-Cyrl-RS"/>
        </w:rPr>
        <w:t>и</w:t>
      </w:r>
      <w:r w:rsidR="00A530CC" w:rsidRPr="00AF0C69">
        <w:rPr>
          <w:rFonts w:ascii="Times New Roman" w:hAnsi="Times New Roman"/>
          <w:sz w:val="24"/>
          <w:szCs w:val="24"/>
          <w:lang w:val="sr-Cyrl-RS"/>
        </w:rPr>
        <w:t xml:space="preserve"> Верољуб Арсић </w:t>
      </w:r>
      <w:r w:rsidR="00EF1EE5" w:rsidRPr="00AF0C69">
        <w:rPr>
          <w:rFonts w:ascii="Times New Roman" w:eastAsiaTheme="minorEastAsia" w:hAnsi="Times New Roman"/>
          <w:sz w:val="24"/>
          <w:szCs w:val="24"/>
          <w:lang w:val="sr-Cyrl-CS" w:eastAsia="sr-Cyrl-CS"/>
        </w:rPr>
        <w:t>чија су излагања тонски снимана.</w:t>
      </w:r>
    </w:p>
    <w:p w:rsidR="00BF31AC" w:rsidRPr="00AF0C69" w:rsidRDefault="00BF31AC" w:rsidP="00BF31AC">
      <w:pPr>
        <w:widowControl w:val="0"/>
        <w:autoSpaceDE w:val="0"/>
        <w:autoSpaceDN w:val="0"/>
        <w:adjustRightInd w:val="0"/>
        <w:jc w:val="center"/>
        <w:rPr>
          <w:rFonts w:eastAsiaTheme="minorEastAsia"/>
          <w:color w:val="000000"/>
          <w:lang w:val="sr-Cyrl-CS" w:eastAsia="sr-Cyrl-CS"/>
        </w:rPr>
      </w:pPr>
      <w:r w:rsidRPr="00AF0C69">
        <w:rPr>
          <w:rFonts w:eastAsiaTheme="minorEastAsia"/>
          <w:color w:val="000000"/>
          <w:lang w:val="sr-Cyrl-CS" w:eastAsia="sr-Cyrl-CS"/>
        </w:rPr>
        <w:t>* * *</w:t>
      </w:r>
    </w:p>
    <w:p w:rsidR="00D14D9C" w:rsidRPr="00AF0C69" w:rsidRDefault="00D14D9C" w:rsidP="00BF31AC">
      <w:pPr>
        <w:widowControl w:val="0"/>
        <w:autoSpaceDE w:val="0"/>
        <w:autoSpaceDN w:val="0"/>
        <w:adjustRightInd w:val="0"/>
        <w:jc w:val="center"/>
        <w:rPr>
          <w:rFonts w:eastAsiaTheme="minorEastAsia"/>
          <w:color w:val="000000"/>
          <w:lang w:eastAsia="sr-Cyrl-CS"/>
        </w:rPr>
      </w:pPr>
    </w:p>
    <w:p w:rsidR="000715F0" w:rsidRPr="00AF0C69" w:rsidRDefault="00B9318C" w:rsidP="00B43678">
      <w:pPr>
        <w:tabs>
          <w:tab w:val="left" w:pos="1418"/>
        </w:tabs>
        <w:spacing w:after="240"/>
        <w:ind w:firstLine="720"/>
        <w:jc w:val="both"/>
        <w:rPr>
          <w:lang w:val="sr-Cyrl-RS"/>
        </w:rPr>
      </w:pPr>
      <w:r w:rsidRPr="00AF0C69">
        <w:rPr>
          <w:lang w:val="sr-Cyrl-RS"/>
        </w:rPr>
        <w:t>Одбор ј</w:t>
      </w:r>
      <w:r w:rsidR="0060781D" w:rsidRPr="00AF0C69">
        <w:rPr>
          <w:lang w:val="sr-Cyrl-RS"/>
        </w:rPr>
        <w:t xml:space="preserve">е, затим, прешао на одлучивање о </w:t>
      </w:r>
      <w:r w:rsidR="00316C62" w:rsidRPr="00AF0C69">
        <w:rPr>
          <w:lang w:val="sr-Cyrl-RS"/>
        </w:rPr>
        <w:t>1. до 22. тачки дневног реда</w:t>
      </w:r>
      <w:r w:rsidRPr="00AF0C69">
        <w:rPr>
          <w:lang w:val="sr-Cyrl-RS"/>
        </w:rPr>
        <w:t>.</w:t>
      </w:r>
    </w:p>
    <w:p w:rsidR="00A720A7" w:rsidRDefault="00A720A7" w:rsidP="00B43678">
      <w:pPr>
        <w:pStyle w:val="NoSpacing"/>
        <w:spacing w:after="240"/>
        <w:jc w:val="both"/>
        <w:rPr>
          <w:rFonts w:ascii="Times New Roman" w:eastAsia="Calibri" w:hAnsi="Times New Roman"/>
          <w:b/>
          <w:sz w:val="24"/>
          <w:szCs w:val="24"/>
          <w:u w:val="single"/>
          <w:lang w:val="sr-Cyrl-CS"/>
        </w:rPr>
      </w:pPr>
    </w:p>
    <w:p w:rsidR="00C97937" w:rsidRPr="00AF0C69" w:rsidRDefault="00B43678" w:rsidP="00B43678">
      <w:pPr>
        <w:pStyle w:val="NoSpacing"/>
        <w:spacing w:after="240"/>
        <w:jc w:val="both"/>
        <w:rPr>
          <w:rFonts w:ascii="Times New Roman" w:hAnsi="Times New Roman"/>
          <w:b/>
          <w:sz w:val="24"/>
          <w:szCs w:val="24"/>
          <w:u w:val="single"/>
          <w:lang w:val="sr-Cyrl-RS"/>
        </w:rPr>
      </w:pPr>
      <w:r w:rsidRPr="00AF0C69">
        <w:rPr>
          <w:rFonts w:ascii="Times New Roman" w:eastAsia="Calibri" w:hAnsi="Times New Roman"/>
          <w:b/>
          <w:sz w:val="24"/>
          <w:szCs w:val="24"/>
          <w:u w:val="single"/>
          <w:lang w:val="sr-Cyrl-CS"/>
        </w:rPr>
        <w:lastRenderedPageBreak/>
        <w:t>Прва</w:t>
      </w:r>
      <w:r w:rsidR="00031891" w:rsidRPr="00AF0C69">
        <w:rPr>
          <w:rFonts w:ascii="Times New Roman" w:eastAsia="Calibri" w:hAnsi="Times New Roman"/>
          <w:b/>
          <w:sz w:val="24"/>
          <w:szCs w:val="24"/>
          <w:u w:val="single"/>
          <w:lang w:val="sr-Cyrl-CS"/>
        </w:rPr>
        <w:t xml:space="preserve"> тачка дневног реда</w:t>
      </w:r>
    </w:p>
    <w:p w:rsidR="0075484D" w:rsidRPr="00AF0C69" w:rsidRDefault="0075484D" w:rsidP="00AF0C69">
      <w:pPr>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AF0C69" w:rsidRPr="00AF0C69">
        <w:rPr>
          <w:color w:val="000000" w:themeColor="text1"/>
          <w:lang w:val="sr-Cyrl-RS"/>
        </w:rPr>
        <w:t>скупштине</w:t>
      </w:r>
      <w:r w:rsidRPr="00AF0C69">
        <w:rPr>
          <w:color w:val="000000" w:themeColor="text1"/>
          <w:lang w:val="sr-Cyrl-RS"/>
        </w:rPr>
        <w:t>, Одбор</w:t>
      </w:r>
      <w:r w:rsidR="00AF0C69" w:rsidRPr="00AF0C69">
        <w:rPr>
          <w:color w:val="000000" w:themeColor="text1"/>
          <w:lang w:val="sr-Cyrl-RS"/>
        </w:rPr>
        <w:t xml:space="preserve"> за финансије, републички буџет</w:t>
      </w:r>
      <w:r w:rsidRPr="00AF0C69">
        <w:rPr>
          <w:color w:val="000000" w:themeColor="text1"/>
          <w:lang w:val="sr-Cyrl-RS"/>
        </w:rPr>
        <w:t xml:space="preserve"> и контролу трошења јавних средстава је </w:t>
      </w:r>
      <w:r w:rsidR="00316C62" w:rsidRPr="00AF0C69">
        <w:rPr>
          <w:color w:val="000000" w:themeColor="text1"/>
          <w:lang w:val="sr-Cyrl-RS"/>
        </w:rPr>
        <w:t>једногласно</w:t>
      </w:r>
      <w:r w:rsidRPr="00AF0C69">
        <w:rPr>
          <w:color w:val="000000" w:themeColor="text1"/>
          <w:lang w:val="sr-Cyrl-RS"/>
        </w:rPr>
        <w:t xml:space="preserve"> (</w:t>
      </w:r>
      <w:r w:rsidR="00D14D9C" w:rsidRPr="00AF0C69">
        <w:rPr>
          <w:color w:val="000000" w:themeColor="text1"/>
          <w:lang w:val="sr-Cyrl-RS"/>
        </w:rPr>
        <w:t>1</w:t>
      </w:r>
      <w:r w:rsidR="00316C62" w:rsidRPr="00AF0C69">
        <w:rPr>
          <w:color w:val="000000" w:themeColor="text1"/>
          <w:lang w:val="sr-Cyrl-RS"/>
        </w:rPr>
        <w:t>0 гласова</w:t>
      </w:r>
      <w:r w:rsidR="00AF0C69">
        <w:rPr>
          <w:color w:val="000000" w:themeColor="text1"/>
          <w:lang w:val="sr-Cyrl-RS"/>
        </w:rPr>
        <w:t xml:space="preserve"> за</w:t>
      </w:r>
      <w:r w:rsidRPr="00AF0C69">
        <w:rPr>
          <w:color w:val="000000" w:themeColor="text1"/>
          <w:lang w:val="sr-Cyrl-RS"/>
        </w:rPr>
        <w:t>) одлучио да поднесе</w:t>
      </w:r>
    </w:p>
    <w:p w:rsidR="00AF0C69" w:rsidRPr="00AF0C69" w:rsidRDefault="00AF0C69" w:rsidP="00AF0C69">
      <w:pPr>
        <w:ind w:firstLine="720"/>
        <w:jc w:val="both"/>
        <w:rPr>
          <w:color w:val="000000" w:themeColor="text1"/>
          <w:lang w:val="sr-Cyrl-RS"/>
        </w:rPr>
      </w:pPr>
    </w:p>
    <w:p w:rsidR="00AF0C69" w:rsidRDefault="00AF0C69" w:rsidP="00A720A7">
      <w:pPr>
        <w:spacing w:after="240"/>
        <w:jc w:val="center"/>
      </w:pPr>
      <w:r w:rsidRPr="00AF0C69">
        <w:t>И З В Е Ш Т А Ј</w:t>
      </w:r>
    </w:p>
    <w:p w:rsidR="00AF0C69" w:rsidRPr="00AF0C69" w:rsidRDefault="00AF0C69" w:rsidP="00AF0C69">
      <w:pPr>
        <w:ind w:firstLine="720"/>
        <w:jc w:val="both"/>
        <w:rPr>
          <w:color w:val="000000" w:themeColor="text1"/>
          <w:lang w:val="sr-Cyrl-RS"/>
        </w:rPr>
      </w:pPr>
    </w:p>
    <w:p w:rsidR="00316C62" w:rsidRPr="00AF0C69" w:rsidRDefault="00316C62" w:rsidP="00316C62">
      <w:pPr>
        <w:spacing w:after="120"/>
        <w:ind w:firstLine="720"/>
        <w:jc w:val="both"/>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rPr>
          <w:rStyle w:val="colornavy"/>
          <w:lang w:val="sr-Cyrl-RS"/>
        </w:rPr>
        <w:t>П</w:t>
      </w:r>
      <w:r w:rsidRPr="00AF0C69">
        <w:rPr>
          <w:rStyle w:val="colornavy"/>
        </w:rPr>
        <w:t xml:space="preserve">редлог закона о </w:t>
      </w:r>
      <w:r w:rsidRPr="00AF0C69">
        <w:rPr>
          <w:rStyle w:val="colornavy"/>
          <w:lang w:val="sr-Cyrl-RS"/>
        </w:rPr>
        <w:t>националном спољнотрговинском једношалтерском систему</w:t>
      </w:r>
      <w:r w:rsidRPr="00AF0C69">
        <w:rPr>
          <w:rStyle w:val="FontStyle150"/>
          <w:sz w:val="24"/>
          <w:szCs w:val="24"/>
          <w:lang w:val="sr-Cyrl-RS" w:eastAsia="sr-Cyrl-CS"/>
        </w:rPr>
        <w:t>, који је поднела Влада, у начелу.</w:t>
      </w:r>
    </w:p>
    <w:p w:rsidR="00316C62" w:rsidRPr="00AF0C69" w:rsidRDefault="00316C62" w:rsidP="00AF0C69">
      <w:pPr>
        <w:spacing w:after="240"/>
        <w:ind w:firstLine="720"/>
        <w:jc w:val="both"/>
        <w:rPr>
          <w:lang w:val="sr-Cyrl-RS"/>
        </w:rPr>
      </w:pPr>
      <w:r w:rsidRPr="00AF0C69">
        <w:rPr>
          <w:lang w:val="sr-Cyrl-RS"/>
        </w:rPr>
        <w:t xml:space="preserve">За известиоца Одбора на седници Народне </w:t>
      </w:r>
      <w:r w:rsidR="00AF0C69" w:rsidRPr="00AF0C69">
        <w:rPr>
          <w:lang w:val="sr-Cyrl-RS"/>
        </w:rPr>
        <w:t>скупштине</w:t>
      </w:r>
      <w:r w:rsidRPr="00AF0C69">
        <w:rPr>
          <w:lang w:val="sr-Cyrl-RS"/>
        </w:rPr>
        <w:t xml:space="preserve"> одређен је Верољуб Арсић, председник Одбора.         </w:t>
      </w:r>
    </w:p>
    <w:p w:rsidR="00C430E2" w:rsidRPr="00AF0C69" w:rsidRDefault="00B43678" w:rsidP="0075484D">
      <w:pPr>
        <w:jc w:val="both"/>
        <w:rPr>
          <w:b/>
          <w:u w:val="single"/>
          <w:lang w:val="sr-Cyrl-RS"/>
        </w:rPr>
      </w:pPr>
      <w:r w:rsidRPr="00AF0C69">
        <w:rPr>
          <w:rFonts w:eastAsia="Calibri"/>
          <w:b/>
          <w:u w:val="single"/>
          <w:lang w:val="sr-Cyrl-CS"/>
        </w:rPr>
        <w:t>Друга</w:t>
      </w:r>
      <w:r w:rsidR="00C430E2" w:rsidRPr="00AF0C69">
        <w:rPr>
          <w:rFonts w:eastAsia="Calibri"/>
          <w:b/>
          <w:u w:val="single"/>
          <w:lang w:val="sr-Cyrl-CS"/>
        </w:rPr>
        <w:t xml:space="preserve"> тачка дневног реда</w:t>
      </w:r>
    </w:p>
    <w:p w:rsidR="00B70705" w:rsidRPr="00AF0C69" w:rsidRDefault="00B70705" w:rsidP="00C70545">
      <w:pPr>
        <w:ind w:firstLine="720"/>
        <w:jc w:val="both"/>
        <w:rPr>
          <w:b/>
          <w:bCs/>
          <w:u w:val="single"/>
          <w:lang w:val="sr-Cyrl-RS"/>
        </w:rPr>
      </w:pPr>
    </w:p>
    <w:p w:rsidR="00B70705" w:rsidRDefault="00B70705" w:rsidP="00AF0C69">
      <w:pPr>
        <w:ind w:firstLine="720"/>
        <w:jc w:val="both"/>
        <w:rPr>
          <w:lang w:val="sr-Cyrl-RS"/>
        </w:rPr>
      </w:pPr>
      <w:r w:rsidRPr="00AF0C69">
        <w:rPr>
          <w:lang w:val="sr-Cyrl-RS"/>
        </w:rPr>
        <w:t xml:space="preserve">На основу члана 156. став 3. Пословника Народне </w:t>
      </w:r>
      <w:r w:rsidR="00AF0C69" w:rsidRPr="00AF0C69">
        <w:rPr>
          <w:lang w:val="sr-Cyrl-RS"/>
        </w:rPr>
        <w:t>скупштине</w:t>
      </w:r>
      <w:r w:rsidRPr="00AF0C69">
        <w:rPr>
          <w:lang w:val="sr-Cyrl-RS"/>
        </w:rPr>
        <w:t xml:space="preserve">, Одбор за финансије, републички буџет  и контролу трошења јавних средстава је </w:t>
      </w:r>
      <w:r w:rsidR="00316C62" w:rsidRPr="00AF0C69">
        <w:rPr>
          <w:lang w:val="sr-Cyrl-RS"/>
        </w:rPr>
        <w:t>једногласно</w:t>
      </w:r>
      <w:r w:rsidRPr="00AF0C69">
        <w:rPr>
          <w:lang w:val="sr-Cyrl-RS"/>
        </w:rPr>
        <w:t xml:space="preserve"> (1</w:t>
      </w:r>
      <w:r w:rsidR="00316C62" w:rsidRPr="00AF0C69">
        <w:rPr>
          <w:lang w:val="sr-Cyrl-RS"/>
        </w:rPr>
        <w:t>0 гласова</w:t>
      </w:r>
      <w:r w:rsidR="00AF0C69">
        <w:rPr>
          <w:lang w:val="sr-Cyrl-RS"/>
        </w:rPr>
        <w:t xml:space="preserve"> за</w:t>
      </w:r>
      <w:r w:rsidRPr="00AF0C69">
        <w:rPr>
          <w:lang w:val="sr-Cyrl-RS"/>
        </w:rPr>
        <w:t>) одлучио да поднесе</w:t>
      </w:r>
    </w:p>
    <w:p w:rsidR="0075484D" w:rsidRPr="00AF0C69" w:rsidRDefault="0075484D" w:rsidP="00AF0C69"/>
    <w:p w:rsidR="00AF0C69" w:rsidRDefault="0075484D" w:rsidP="00AF0C69">
      <w:pPr>
        <w:jc w:val="center"/>
      </w:pPr>
      <w:r w:rsidRPr="00AF0C69">
        <w:t>И З В Е Ш Т А Ј</w:t>
      </w:r>
    </w:p>
    <w:p w:rsidR="00316C62" w:rsidRDefault="00316C62" w:rsidP="00316C62">
      <w:pPr>
        <w:jc w:val="center"/>
      </w:pPr>
    </w:p>
    <w:p w:rsidR="002B0E71" w:rsidRPr="00AF0C69" w:rsidRDefault="002B0E71" w:rsidP="00316C62">
      <w:pPr>
        <w:jc w:val="center"/>
      </w:pPr>
    </w:p>
    <w:p w:rsidR="00316C62" w:rsidRPr="00AF0C69" w:rsidRDefault="00316C62" w:rsidP="00316C62">
      <w:pPr>
        <w:spacing w:after="120"/>
        <w:ind w:firstLine="720"/>
        <w:jc w:val="both"/>
        <w:rPr>
          <w:rStyle w:val="FontStyle150"/>
          <w:sz w:val="24"/>
          <w:szCs w:val="24"/>
          <w:lang w:eastAsia="sr-Cyrl-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t>Предлог закона о порезу на емисије гасова са ефектом стаклене баште</w:t>
      </w:r>
      <w:r w:rsidRPr="00AF0C69">
        <w:rPr>
          <w:rStyle w:val="FontStyle150"/>
          <w:sz w:val="24"/>
          <w:szCs w:val="24"/>
          <w:lang w:val="sr-Cyrl-RS" w:eastAsia="sr-Cyrl-CS"/>
        </w:rPr>
        <w:t>, који је поднела Влада, у начелу.</w:t>
      </w:r>
    </w:p>
    <w:p w:rsidR="00E96D9B" w:rsidRPr="00AF0C69" w:rsidRDefault="0075484D" w:rsidP="00B43678">
      <w:pPr>
        <w:spacing w:after="240"/>
        <w:ind w:firstLine="720"/>
        <w:jc w:val="both"/>
        <w:rPr>
          <w:lang w:val="sr-Cyrl-RS"/>
        </w:rPr>
      </w:pPr>
      <w:r w:rsidRPr="00AF0C69">
        <w:t xml:space="preserve">За известиоца Одбора на седници Народне </w:t>
      </w:r>
      <w:r w:rsidR="00AF0C69" w:rsidRPr="00AF0C69">
        <w:t>скупштине</w:t>
      </w:r>
      <w:r w:rsidRPr="00AF0C69">
        <w:t xml:space="preserve"> одређен је Верољуб Арсић, председник Одбора.                                                                                              </w:t>
      </w:r>
    </w:p>
    <w:p w:rsidR="00C430E2" w:rsidRPr="00AF0C69" w:rsidRDefault="00B43678" w:rsidP="00C430E2">
      <w:pPr>
        <w:pStyle w:val="NoSpacing"/>
        <w:jc w:val="both"/>
        <w:rPr>
          <w:rFonts w:ascii="Times New Roman" w:hAnsi="Times New Roman"/>
          <w:b/>
          <w:sz w:val="24"/>
          <w:szCs w:val="24"/>
          <w:u w:val="single"/>
          <w:lang w:val="sr-Cyrl-RS"/>
        </w:rPr>
      </w:pPr>
      <w:r w:rsidRPr="00AF0C69">
        <w:rPr>
          <w:rFonts w:ascii="Times New Roman" w:eastAsia="Calibri" w:hAnsi="Times New Roman"/>
          <w:b/>
          <w:sz w:val="24"/>
          <w:szCs w:val="24"/>
          <w:u w:val="single"/>
          <w:lang w:val="sr-Cyrl-CS"/>
        </w:rPr>
        <w:t>Трећа</w:t>
      </w:r>
      <w:r w:rsidR="00C430E2" w:rsidRPr="00AF0C69">
        <w:rPr>
          <w:rFonts w:ascii="Times New Roman" w:eastAsia="Calibri" w:hAnsi="Times New Roman"/>
          <w:b/>
          <w:sz w:val="24"/>
          <w:szCs w:val="24"/>
          <w:u w:val="single"/>
          <w:lang w:val="sr-Cyrl-CS"/>
        </w:rPr>
        <w:t xml:space="preserve"> тачка дневног реда</w:t>
      </w:r>
    </w:p>
    <w:p w:rsidR="00B20A57" w:rsidRPr="00AF0C69" w:rsidRDefault="0032059F" w:rsidP="00C70545">
      <w:pPr>
        <w:ind w:firstLine="720"/>
        <w:jc w:val="both"/>
        <w:rPr>
          <w:b/>
          <w:u w:val="single"/>
          <w:lang w:val="sr-Cyrl-RS"/>
        </w:rPr>
      </w:pPr>
      <w:r w:rsidRPr="00AF0C69">
        <w:rPr>
          <w:b/>
          <w:u w:val="single"/>
          <w:lang w:val="sr-Cyrl-RS"/>
        </w:rPr>
        <w:t xml:space="preserve"> </w:t>
      </w:r>
    </w:p>
    <w:p w:rsidR="00316C62" w:rsidRPr="00AF0C69" w:rsidRDefault="00316C62" w:rsidP="00316C62">
      <w:pPr>
        <w:ind w:firstLine="720"/>
        <w:jc w:val="both"/>
        <w:rPr>
          <w:lang w:val="sr-Cyrl-RS"/>
        </w:rPr>
      </w:pPr>
      <w:r w:rsidRPr="00AF0C69">
        <w:rPr>
          <w:lang w:val="sr-Cyrl-RS"/>
        </w:rPr>
        <w:t xml:space="preserve">На основу члана 156. став 3. Пословника Народне </w:t>
      </w:r>
      <w:r w:rsidR="00AF0C69">
        <w:rPr>
          <w:lang w:val="sr-Cyrl-RS"/>
        </w:rPr>
        <w:t>с</w:t>
      </w:r>
      <w:r w:rsidR="00AF0C69" w:rsidRPr="00AF0C69">
        <w:rPr>
          <w:lang w:val="sr-Cyrl-RS"/>
        </w:rPr>
        <w:t>купштине</w:t>
      </w:r>
      <w:r w:rsidRPr="00AF0C69">
        <w:rPr>
          <w:lang w:val="sr-Cyrl-RS"/>
        </w:rPr>
        <w:t>, Одбор за финансије, републички буџет  и контролу трошења јавних средстава је једногласно (10 гласова</w:t>
      </w:r>
      <w:r w:rsidR="00AF0C69">
        <w:rPr>
          <w:lang w:val="sr-Cyrl-RS"/>
        </w:rPr>
        <w:t xml:space="preserve"> за</w:t>
      </w:r>
      <w:r w:rsidRPr="00AF0C69">
        <w:rPr>
          <w:lang w:val="sr-Cyrl-RS"/>
        </w:rPr>
        <w:t>) одлучио да поднесе</w:t>
      </w:r>
    </w:p>
    <w:p w:rsidR="003E24E5" w:rsidRPr="00AF0C69" w:rsidRDefault="003E24E5" w:rsidP="0075484D">
      <w:pPr>
        <w:ind w:firstLine="720"/>
        <w:jc w:val="both"/>
      </w:pPr>
    </w:p>
    <w:p w:rsidR="003E24E5" w:rsidRDefault="003E24E5" w:rsidP="003E24E5">
      <w:pPr>
        <w:jc w:val="center"/>
      </w:pPr>
      <w:r w:rsidRPr="00AF0C69">
        <w:t>И З В Е Ш Т А Ј</w:t>
      </w:r>
    </w:p>
    <w:p w:rsidR="002B0E71" w:rsidRDefault="002B0E71" w:rsidP="003E24E5">
      <w:pPr>
        <w:jc w:val="center"/>
      </w:pPr>
    </w:p>
    <w:p w:rsidR="003E24E5" w:rsidRPr="00AF0C69" w:rsidRDefault="003E24E5" w:rsidP="003E24E5">
      <w:pPr>
        <w:ind w:firstLine="720"/>
        <w:jc w:val="center"/>
        <w:rPr>
          <w:lang w:val="sr-Cyrl-RS"/>
        </w:rPr>
      </w:pPr>
    </w:p>
    <w:p w:rsidR="00316C62" w:rsidRPr="00AF0C69" w:rsidRDefault="00316C62" w:rsidP="00316C62">
      <w:pPr>
        <w:spacing w:after="120"/>
        <w:ind w:firstLine="720"/>
        <w:jc w:val="both"/>
        <w:rPr>
          <w:rStyle w:val="FontStyle150"/>
          <w:sz w:val="24"/>
          <w:szCs w:val="24"/>
          <w:lang w:eastAsia="sr-Cyrl-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t>Предлог закона о порезу на увоз угљенично интензивних производа,</w:t>
      </w:r>
      <w:r w:rsidRPr="00AF0C69">
        <w:rPr>
          <w:rStyle w:val="FontStyle150"/>
          <w:sz w:val="24"/>
          <w:szCs w:val="24"/>
          <w:lang w:val="sr-Cyrl-RS" w:eastAsia="sr-Cyrl-CS"/>
        </w:rPr>
        <w:t xml:space="preserve"> који је поднела Влада, у начелу.</w:t>
      </w:r>
    </w:p>
    <w:p w:rsidR="0075484D" w:rsidRPr="00AF0C69" w:rsidRDefault="003E24E5" w:rsidP="0075484D">
      <w:pPr>
        <w:ind w:firstLine="720"/>
        <w:jc w:val="both"/>
      </w:pPr>
      <w:r w:rsidRPr="00AF0C69">
        <w:t xml:space="preserve">За известиоца Одбора на седници Народне </w:t>
      </w:r>
      <w:r w:rsidR="00AF0C69" w:rsidRPr="00AF0C69">
        <w:t>скупштине</w:t>
      </w:r>
      <w:r w:rsidRPr="00AF0C69">
        <w:t xml:space="preserve"> одређен је Верољуб Арсић, председник Одбора.                                                                                              </w:t>
      </w:r>
    </w:p>
    <w:p w:rsidR="0032059F" w:rsidRPr="00AF0C69" w:rsidRDefault="0032059F" w:rsidP="00E96D9B">
      <w:pPr>
        <w:ind w:firstLine="720"/>
        <w:jc w:val="both"/>
      </w:pPr>
    </w:p>
    <w:p w:rsidR="00A720A7" w:rsidRDefault="00A720A7" w:rsidP="00C430E2">
      <w:pPr>
        <w:pStyle w:val="NoSpacing"/>
        <w:jc w:val="both"/>
        <w:rPr>
          <w:rFonts w:ascii="Times New Roman" w:eastAsia="Calibri" w:hAnsi="Times New Roman"/>
          <w:b/>
          <w:sz w:val="24"/>
          <w:szCs w:val="24"/>
          <w:u w:val="single"/>
          <w:lang w:val="sr-Cyrl-CS"/>
        </w:rPr>
      </w:pPr>
    </w:p>
    <w:p w:rsidR="00C430E2" w:rsidRPr="00AF0C69" w:rsidRDefault="00B43678" w:rsidP="00C430E2">
      <w:pPr>
        <w:pStyle w:val="NoSpacing"/>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lastRenderedPageBreak/>
        <w:t>Четврта</w:t>
      </w:r>
      <w:r w:rsidR="00C430E2" w:rsidRPr="00AF0C69">
        <w:rPr>
          <w:rFonts w:ascii="Times New Roman" w:eastAsia="Calibri" w:hAnsi="Times New Roman"/>
          <w:b/>
          <w:sz w:val="24"/>
          <w:szCs w:val="24"/>
          <w:u w:val="single"/>
          <w:lang w:val="sr-Cyrl-CS"/>
        </w:rPr>
        <w:t xml:space="preserve"> тачка дневног реда</w:t>
      </w:r>
    </w:p>
    <w:p w:rsidR="007B7ED8" w:rsidRPr="00AF0C69" w:rsidRDefault="007B7ED8" w:rsidP="00C430E2">
      <w:pPr>
        <w:pStyle w:val="NoSpacing"/>
        <w:jc w:val="both"/>
        <w:rPr>
          <w:rFonts w:ascii="Times New Roman" w:hAnsi="Times New Roman"/>
          <w:b/>
          <w:sz w:val="24"/>
          <w:szCs w:val="24"/>
          <w:u w:val="single"/>
          <w:lang w:val="sr-Cyrl-RS"/>
        </w:rPr>
      </w:pPr>
    </w:p>
    <w:p w:rsidR="00316C62" w:rsidRPr="00AF0C69" w:rsidRDefault="00316C62" w:rsidP="00AF0C69">
      <w:pPr>
        <w:ind w:firstLine="720"/>
        <w:jc w:val="both"/>
        <w:rPr>
          <w:lang w:val="sr-Cyrl-RS"/>
        </w:rPr>
      </w:pPr>
      <w:r w:rsidRPr="00AF0C69">
        <w:rPr>
          <w:lang w:val="sr-Cyrl-RS"/>
        </w:rPr>
        <w:t xml:space="preserve">На основу члана 156. став 3. Пословника Народне </w:t>
      </w:r>
      <w:r w:rsidR="00AF0C69">
        <w:rPr>
          <w:lang w:val="sr-Cyrl-RS"/>
        </w:rPr>
        <w:t>с</w:t>
      </w:r>
      <w:r w:rsidR="00AF0C69" w:rsidRPr="00AF0C69">
        <w:rPr>
          <w:lang w:val="sr-Cyrl-RS"/>
        </w:rPr>
        <w:t>купштине</w:t>
      </w:r>
      <w:r w:rsidRPr="00AF0C69">
        <w:rPr>
          <w:lang w:val="sr-Cyrl-RS"/>
        </w:rPr>
        <w:t>, Одбор за финансије, републички буџет  и контролу трошења јавних средстава је једногласно (10 гласова</w:t>
      </w:r>
      <w:r w:rsidR="00AF0C69">
        <w:rPr>
          <w:lang w:val="sr-Cyrl-RS"/>
        </w:rPr>
        <w:t xml:space="preserve"> за</w:t>
      </w:r>
      <w:r w:rsidRPr="00AF0C69">
        <w:rPr>
          <w:lang w:val="sr-Cyrl-RS"/>
        </w:rPr>
        <w:t>) одлучио да поднесе</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BD3C37" w:rsidRPr="00AF0C69" w:rsidTr="000F7AC1">
        <w:trPr>
          <w:tblCellSpacing w:w="7" w:type="dxa"/>
        </w:trPr>
        <w:tc>
          <w:tcPr>
            <w:tcW w:w="0" w:type="auto"/>
            <w:vAlign w:val="center"/>
          </w:tcPr>
          <w:p w:rsidR="00316C62" w:rsidRPr="00AF0C69" w:rsidRDefault="00316C62" w:rsidP="00AF0C69">
            <w:pPr>
              <w:spacing w:after="120"/>
              <w:jc w:val="center"/>
              <w:rPr>
                <w:lang w:val="sr-Cyrl-RS"/>
              </w:rPr>
            </w:pPr>
          </w:p>
          <w:p w:rsidR="00AF0C69" w:rsidRDefault="00BD3C37" w:rsidP="002B0E71">
            <w:pPr>
              <w:jc w:val="center"/>
              <w:rPr>
                <w:lang w:val="sr-Cyrl-RS"/>
              </w:rPr>
            </w:pPr>
            <w:r w:rsidRPr="00AF0C69">
              <w:rPr>
                <w:lang w:val="sr-Cyrl-RS"/>
              </w:rPr>
              <w:t>И З В Е Ш Т А Ј</w:t>
            </w:r>
          </w:p>
          <w:p w:rsidR="002B0E71" w:rsidRDefault="002B0E71" w:rsidP="002B0E71">
            <w:pPr>
              <w:jc w:val="center"/>
              <w:rPr>
                <w:lang w:val="sr-Cyrl-RS"/>
              </w:rPr>
            </w:pPr>
          </w:p>
          <w:p w:rsidR="00BD3C37" w:rsidRPr="00AF0C69" w:rsidRDefault="00BD3C37" w:rsidP="00AF0C69">
            <w:pPr>
              <w:jc w:val="center"/>
              <w:rPr>
                <w:lang w:val="sr-Cyrl-RS"/>
              </w:rPr>
            </w:pPr>
          </w:p>
          <w:p w:rsidR="00BD3C37" w:rsidRPr="002B0E71" w:rsidRDefault="00EB3DB4" w:rsidP="00AF0C69">
            <w:pPr>
              <w:spacing w:after="120"/>
              <w:ind w:firstLine="720"/>
              <w:jc w:val="both"/>
              <w:rPr>
                <w:rStyle w:val="FontStyle150"/>
                <w:sz w:val="24"/>
                <w:szCs w:val="24"/>
                <w:lang w:val="sr-Cyrl-RS" w:eastAsia="sr-Cyrl-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w:t>
            </w:r>
            <w:r w:rsidRPr="002B0E71">
              <w:rPr>
                <w:lang w:val="sr-Cyrl-RS"/>
              </w:rPr>
              <w:t xml:space="preserve">предложи Народној скупштини да прихвати </w:t>
            </w:r>
            <w:r w:rsidRPr="002B0E71">
              <w:t>Предлог закона о изменама и допунама Закона о тржишту капитала</w:t>
            </w:r>
            <w:r w:rsidRPr="002B0E71">
              <w:rPr>
                <w:rStyle w:val="FontStyle150"/>
                <w:sz w:val="24"/>
                <w:szCs w:val="24"/>
                <w:lang w:val="sr-Cyrl-RS" w:eastAsia="sr-Cyrl-CS"/>
              </w:rPr>
              <w:t>, који је поднела Влада, у начелу.</w:t>
            </w:r>
          </w:p>
          <w:p w:rsidR="002B0E71" w:rsidRPr="002B0E71" w:rsidRDefault="002B0E71" w:rsidP="00AF0C69">
            <w:pPr>
              <w:spacing w:after="120"/>
              <w:ind w:firstLine="720"/>
              <w:jc w:val="both"/>
              <w:rPr>
                <w:color w:val="000000"/>
                <w:lang w:val="sr-Cyrl-RS" w:eastAsia="sr-Cyrl-CS"/>
              </w:rPr>
            </w:pPr>
            <w:r w:rsidRPr="002B0E71">
              <w:rPr>
                <w:rStyle w:val="FontStyle150"/>
                <w:sz w:val="24"/>
                <w:szCs w:val="24"/>
                <w:lang w:val="sr-Cyrl-RS" w:eastAsia="sr-Cyrl-CS"/>
              </w:rPr>
              <w:t>За известиоца Одбора на седници Народне скупштине одређен је Ве</w:t>
            </w:r>
            <w:r>
              <w:rPr>
                <w:rStyle w:val="FontStyle150"/>
                <w:sz w:val="24"/>
                <w:szCs w:val="24"/>
                <w:lang w:val="sr-Cyrl-RS" w:eastAsia="sr-Cyrl-CS"/>
              </w:rPr>
              <w:t>рољуб Арсић, председник Одбора.</w:t>
            </w:r>
          </w:p>
        </w:tc>
      </w:tr>
      <w:tr w:rsidR="00BD3C37" w:rsidRPr="00AF0C69" w:rsidTr="000F7AC1">
        <w:trPr>
          <w:tblCellSpacing w:w="7" w:type="dxa"/>
        </w:trPr>
        <w:tc>
          <w:tcPr>
            <w:tcW w:w="0" w:type="auto"/>
            <w:vAlign w:val="center"/>
            <w:hideMark/>
          </w:tcPr>
          <w:p w:rsidR="00BD3C37" w:rsidRPr="002B0E71" w:rsidRDefault="00BD3C37" w:rsidP="000F7AC1">
            <w:pPr>
              <w:rPr>
                <w:lang w:val="sr-Cyrl-RS"/>
              </w:rPr>
            </w:pPr>
          </w:p>
        </w:tc>
      </w:tr>
    </w:tbl>
    <w:p w:rsidR="00B70705" w:rsidRPr="00A720A7" w:rsidRDefault="00B43678" w:rsidP="00A720A7">
      <w:pPr>
        <w:spacing w:after="240"/>
        <w:jc w:val="both"/>
        <w:rPr>
          <w:lang w:val="sr-Cyrl-RS"/>
        </w:rPr>
      </w:pPr>
      <w:r w:rsidRPr="00AF0C69">
        <w:rPr>
          <w:rFonts w:eastAsia="Calibri"/>
          <w:b/>
          <w:u w:val="single"/>
          <w:lang w:val="sr-Cyrl-CS"/>
        </w:rPr>
        <w:t>Пета</w:t>
      </w:r>
      <w:r w:rsidR="00C430E2" w:rsidRPr="00AF0C69">
        <w:rPr>
          <w:rFonts w:eastAsia="Calibri"/>
          <w:b/>
          <w:u w:val="single"/>
          <w:lang w:val="sr-Cyrl-CS"/>
        </w:rPr>
        <w:t xml:space="preserve"> тачка дневног реда</w:t>
      </w:r>
    </w:p>
    <w:p w:rsidR="002B0E71" w:rsidRPr="00AF0C69" w:rsidRDefault="00316C62" w:rsidP="00316C62">
      <w:pPr>
        <w:ind w:firstLine="720"/>
        <w:jc w:val="both"/>
        <w:rPr>
          <w:lang w:val="sr-Cyrl-RS"/>
        </w:rPr>
      </w:pPr>
      <w:r w:rsidRPr="00AF0C69">
        <w:rPr>
          <w:lang w:val="sr-Cyrl-RS"/>
        </w:rPr>
        <w:t xml:space="preserve">На основу члана 156. став 3. Пословника Народне </w:t>
      </w:r>
      <w:r w:rsidR="002B0E71">
        <w:rPr>
          <w:lang w:val="sr-Cyrl-RS"/>
        </w:rPr>
        <w:t>с</w:t>
      </w:r>
      <w:r w:rsidR="00AF0C69" w:rsidRPr="00AF0C69">
        <w:rPr>
          <w:lang w:val="sr-Cyrl-RS"/>
        </w:rPr>
        <w:t>купштине</w:t>
      </w:r>
      <w:r w:rsidRPr="00AF0C69">
        <w:rPr>
          <w:lang w:val="sr-Cyrl-RS"/>
        </w:rPr>
        <w:t>, Одбор за финансије, републички буџет  и контролу трошења јавних средстава је једногласно (10 гласова</w:t>
      </w:r>
      <w:r w:rsidR="002B0E71">
        <w:rPr>
          <w:lang w:val="sr-Cyrl-RS"/>
        </w:rPr>
        <w:t xml:space="preserve"> за</w:t>
      </w:r>
      <w:r w:rsidRPr="00AF0C69">
        <w:rPr>
          <w:lang w:val="sr-Cyrl-RS"/>
        </w:rPr>
        <w:t>) одлучио да поднесе</w:t>
      </w:r>
    </w:p>
    <w:p w:rsidR="00316C62" w:rsidRPr="00AF0C69" w:rsidRDefault="00316C62" w:rsidP="002B0E71">
      <w:pPr>
        <w:ind w:firstLine="720"/>
        <w:jc w:val="both"/>
        <w:rPr>
          <w:b/>
          <w:u w:val="single"/>
          <w:lang w:val="sr-Cyrl-RS"/>
        </w:rPr>
      </w:pPr>
    </w:p>
    <w:p w:rsidR="002B0E71" w:rsidRDefault="00BD3C37" w:rsidP="002B0E71">
      <w:pPr>
        <w:jc w:val="center"/>
        <w:rPr>
          <w:lang w:val="sr-Cyrl-RS"/>
        </w:rPr>
      </w:pPr>
      <w:r w:rsidRPr="00AF0C69">
        <w:rPr>
          <w:lang w:val="sr-Cyrl-RS"/>
        </w:rPr>
        <w:t>И З В Е Ш Т А Ј</w:t>
      </w:r>
    </w:p>
    <w:p w:rsidR="002B0E71" w:rsidRDefault="002B0E71" w:rsidP="002B0E71">
      <w:pPr>
        <w:jc w:val="center"/>
        <w:rPr>
          <w:lang w:val="sr-Cyrl-RS"/>
        </w:rPr>
      </w:pPr>
    </w:p>
    <w:p w:rsidR="002B0E71" w:rsidRPr="00AF0C69" w:rsidRDefault="002B0E71" w:rsidP="002B0E71">
      <w:pPr>
        <w:jc w:val="center"/>
        <w:rPr>
          <w:lang w:val="sr-Cyrl-RS"/>
        </w:rPr>
      </w:pPr>
    </w:p>
    <w:p w:rsidR="00EB3DB4" w:rsidRPr="00AF0C69" w:rsidRDefault="00EB3DB4" w:rsidP="002B0E71">
      <w:pPr>
        <w:spacing w:after="120"/>
        <w:ind w:firstLine="720"/>
        <w:jc w:val="both"/>
        <w:rPr>
          <w:b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t>Предлог закона о изменама и допунама Закона о порезу на додату вредност</w:t>
      </w:r>
      <w:r w:rsidRPr="00AF0C69">
        <w:rPr>
          <w:bCs/>
        </w:rPr>
        <w:t xml:space="preserve">, </w:t>
      </w:r>
      <w:r w:rsidRPr="00AF0C69">
        <w:rPr>
          <w:rStyle w:val="FontStyle150"/>
          <w:sz w:val="24"/>
          <w:szCs w:val="24"/>
          <w:lang w:val="sr-Cyrl-RS" w:eastAsia="sr-Cyrl-CS"/>
        </w:rPr>
        <w:t xml:space="preserve">који је поднела Влада, </w:t>
      </w:r>
      <w:r w:rsidRPr="00AF0C69">
        <w:rPr>
          <w:bCs/>
          <w:lang w:val="ru-RU"/>
        </w:rPr>
        <w:t>у начелу</w:t>
      </w:r>
      <w:r w:rsidRPr="00AF0C69">
        <w:rPr>
          <w:lang w:val="ru-RU"/>
        </w:rPr>
        <w:t>.</w:t>
      </w:r>
    </w:p>
    <w:p w:rsidR="00BD3C37" w:rsidRPr="00AF0C69" w:rsidRDefault="00BD3C37" w:rsidP="00B43678">
      <w:pPr>
        <w:spacing w:after="240"/>
        <w:ind w:firstLine="720"/>
        <w:jc w:val="both"/>
        <w:rPr>
          <w:lang w:val="sr-Cyrl-RS"/>
        </w:rPr>
      </w:pPr>
      <w:r w:rsidRPr="00AF0C69">
        <w:rPr>
          <w:lang w:val="sr-Cyrl-RS"/>
        </w:rPr>
        <w:t xml:space="preserve">За известиоца Одбора на седници Народне </w:t>
      </w:r>
      <w:r w:rsidR="00AF0C69" w:rsidRPr="00AF0C69">
        <w:rPr>
          <w:lang w:val="sr-Cyrl-RS"/>
        </w:rPr>
        <w:t>скупштине</w:t>
      </w:r>
      <w:r w:rsidRPr="00AF0C69">
        <w:rPr>
          <w:lang w:val="sr-Cyrl-RS"/>
        </w:rPr>
        <w:t xml:space="preserve"> одређен је Верољуб Арсић, председник Одбора.</w:t>
      </w:r>
    </w:p>
    <w:p w:rsidR="000715F0" w:rsidRPr="00AF0C69" w:rsidRDefault="00B43678" w:rsidP="00B43678">
      <w:pPr>
        <w:pStyle w:val="NoSpacing"/>
        <w:spacing w:after="24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t>Шеста</w:t>
      </w:r>
      <w:r w:rsidR="00C430E2" w:rsidRPr="00AF0C69">
        <w:rPr>
          <w:rFonts w:ascii="Times New Roman" w:eastAsia="Calibri" w:hAnsi="Times New Roman"/>
          <w:b/>
          <w:sz w:val="24"/>
          <w:szCs w:val="24"/>
          <w:u w:val="single"/>
          <w:lang w:val="sr-Cyrl-CS"/>
        </w:rPr>
        <w:t xml:space="preserve"> тачка дневног реда</w:t>
      </w:r>
    </w:p>
    <w:p w:rsidR="00B70705" w:rsidRPr="00AF0C69" w:rsidRDefault="00B70705" w:rsidP="00B43678">
      <w:pPr>
        <w:spacing w:after="240"/>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2B0E71">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xml:space="preserve">, Одбор за финансије, републички буџет  и контролу трошења јавних средстава је </w:t>
      </w:r>
      <w:r w:rsidR="00EB3DB4" w:rsidRPr="00AF0C69">
        <w:rPr>
          <w:color w:val="000000" w:themeColor="text1"/>
          <w:lang w:val="sr-Cyrl-RS"/>
        </w:rPr>
        <w:t>једногласно</w:t>
      </w:r>
      <w:r w:rsidRPr="00AF0C69">
        <w:rPr>
          <w:color w:val="000000" w:themeColor="text1"/>
          <w:lang w:val="sr-Cyrl-RS"/>
        </w:rPr>
        <w:t xml:space="preserve"> (</w:t>
      </w:r>
      <w:r w:rsidR="00343FF2" w:rsidRPr="00AF0C69">
        <w:rPr>
          <w:color w:val="000000" w:themeColor="text1"/>
          <w:lang w:val="sr-Cyrl-RS"/>
        </w:rPr>
        <w:t>1</w:t>
      </w:r>
      <w:r w:rsidR="00EB3DB4" w:rsidRPr="00AF0C69">
        <w:rPr>
          <w:color w:val="000000" w:themeColor="text1"/>
          <w:lang w:val="sr-Cyrl-RS"/>
        </w:rPr>
        <w:t>0</w:t>
      </w:r>
      <w:r w:rsidRPr="00AF0C69">
        <w:rPr>
          <w:color w:val="000000" w:themeColor="text1"/>
          <w:lang w:val="sr-Cyrl-RS"/>
        </w:rPr>
        <w:t xml:space="preserve"> гласова за) одлучио да поднесе</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343FF2" w:rsidRPr="00AF0C69" w:rsidTr="000F7AC1">
        <w:trPr>
          <w:tblCellSpacing w:w="7" w:type="dxa"/>
        </w:trPr>
        <w:tc>
          <w:tcPr>
            <w:tcW w:w="0" w:type="auto"/>
            <w:vAlign w:val="center"/>
          </w:tcPr>
          <w:p w:rsidR="00343FF2" w:rsidRDefault="00343FF2" w:rsidP="002B0E71">
            <w:pPr>
              <w:jc w:val="center"/>
              <w:rPr>
                <w:lang w:val="sr-Cyrl-RS"/>
              </w:rPr>
            </w:pPr>
            <w:r w:rsidRPr="00AF0C69">
              <w:rPr>
                <w:lang w:val="sr-Cyrl-RS"/>
              </w:rPr>
              <w:t>И З В Е Ш Т А Ј</w:t>
            </w:r>
          </w:p>
          <w:p w:rsidR="002B0E71" w:rsidRPr="00AF0C69" w:rsidRDefault="002B0E71" w:rsidP="002B0E71">
            <w:pPr>
              <w:jc w:val="center"/>
              <w:rPr>
                <w:lang w:val="sr-Cyrl-RS"/>
              </w:rPr>
            </w:pPr>
          </w:p>
          <w:p w:rsidR="002B0E71" w:rsidRPr="00AF0C69" w:rsidRDefault="002B0E71" w:rsidP="002B0E71">
            <w:pPr>
              <w:jc w:val="center"/>
              <w:rPr>
                <w:lang w:val="sr-Cyrl-RS"/>
              </w:rPr>
            </w:pPr>
          </w:p>
          <w:p w:rsidR="00343FF2" w:rsidRPr="00AF0C69" w:rsidRDefault="00EB3DB4" w:rsidP="002B0E71">
            <w:pPr>
              <w:ind w:firstLine="720"/>
              <w:jc w:val="both"/>
              <w:rPr>
                <w:b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t>Предлог закона о изменама и допуни Закона о роковима измирења новчаних обавеза у комерцијалним трансакцијама</w:t>
            </w:r>
            <w:r w:rsidRPr="00AF0C69">
              <w:rPr>
                <w:bCs/>
              </w:rPr>
              <w:t xml:space="preserve">, </w:t>
            </w:r>
            <w:r w:rsidRPr="00AF0C69">
              <w:rPr>
                <w:rStyle w:val="FontStyle150"/>
                <w:sz w:val="24"/>
                <w:szCs w:val="24"/>
                <w:lang w:val="sr-Cyrl-RS" w:eastAsia="sr-Cyrl-CS"/>
              </w:rPr>
              <w:t xml:space="preserve">који је поднела Влада, </w:t>
            </w:r>
            <w:r w:rsidRPr="00AF0C69">
              <w:rPr>
                <w:bCs/>
                <w:lang w:val="ru-RU"/>
              </w:rPr>
              <w:t>у начелу</w:t>
            </w:r>
            <w:r w:rsidRPr="00AF0C69">
              <w:rPr>
                <w:lang w:val="ru-RU"/>
              </w:rPr>
              <w:t>.</w:t>
            </w:r>
          </w:p>
        </w:tc>
      </w:tr>
      <w:tr w:rsidR="00343FF2" w:rsidRPr="00AF0C69" w:rsidTr="000F7AC1">
        <w:trPr>
          <w:tblCellSpacing w:w="7" w:type="dxa"/>
        </w:trPr>
        <w:tc>
          <w:tcPr>
            <w:tcW w:w="0" w:type="auto"/>
            <w:vAlign w:val="center"/>
            <w:hideMark/>
          </w:tcPr>
          <w:p w:rsidR="00343FF2" w:rsidRPr="00AF0C69" w:rsidRDefault="00343FF2" w:rsidP="002B0E71"/>
        </w:tc>
      </w:tr>
    </w:tbl>
    <w:p w:rsidR="00EB3DB4" w:rsidRPr="00AF0C69" w:rsidRDefault="00343FF2" w:rsidP="002B0E71">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EB3DB4" w:rsidRPr="00AF0C69" w:rsidRDefault="00EB3DB4" w:rsidP="00EB3DB4">
      <w:pPr>
        <w:pStyle w:val="NoSpacing"/>
        <w:spacing w:after="24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lastRenderedPageBreak/>
        <w:t>Седма тачка дневног реда</w:t>
      </w:r>
    </w:p>
    <w:p w:rsidR="00EB3DB4" w:rsidRDefault="00EB3DB4" w:rsidP="002B0E71">
      <w:pPr>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2B0E71">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p w:rsidR="002B0E71" w:rsidRPr="00AF0C69" w:rsidRDefault="002B0E71" w:rsidP="002B0E71">
      <w:pPr>
        <w:ind w:firstLine="720"/>
        <w:jc w:val="both"/>
        <w:rPr>
          <w:color w:val="000000" w:themeColor="text1"/>
          <w:lang w:val="sr-Cyrl-RS"/>
        </w:rPr>
      </w:pP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2B0E71" w:rsidRDefault="00EB3DB4" w:rsidP="002B0E71">
            <w:pPr>
              <w:jc w:val="center"/>
              <w:rPr>
                <w:lang w:val="sr-Cyrl-RS"/>
              </w:rPr>
            </w:pPr>
            <w:r w:rsidRPr="00AF0C69">
              <w:rPr>
                <w:lang w:val="sr-Cyrl-RS"/>
              </w:rPr>
              <w:t>И З В Е Ш Т А Ј</w:t>
            </w:r>
          </w:p>
          <w:p w:rsidR="002B0E71" w:rsidRDefault="002B0E71" w:rsidP="002B0E71">
            <w:pPr>
              <w:jc w:val="center"/>
              <w:rPr>
                <w:lang w:val="sr-Cyrl-RS"/>
              </w:rPr>
            </w:pPr>
          </w:p>
          <w:p w:rsidR="002B0E71" w:rsidRPr="00AF0C69" w:rsidRDefault="002B0E71" w:rsidP="002B0E71">
            <w:pPr>
              <w:jc w:val="center"/>
              <w:rPr>
                <w:lang w:val="sr-Cyrl-RS"/>
              </w:rPr>
            </w:pPr>
          </w:p>
          <w:p w:rsidR="00EB3DB4" w:rsidRPr="00AF0C69" w:rsidRDefault="00EB3DB4" w:rsidP="002B0E71">
            <w:pPr>
              <w:ind w:firstLine="720"/>
              <w:jc w:val="both"/>
              <w:rPr>
                <w:b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t>Предлог закона о изменама и допунама Закона о доприносима за обавезно социјално осигурање</w:t>
            </w:r>
            <w:r w:rsidRPr="00AF0C69">
              <w:rPr>
                <w:bCs/>
              </w:rPr>
              <w:t xml:space="preserve">, </w:t>
            </w:r>
            <w:r w:rsidRPr="00AF0C69">
              <w:rPr>
                <w:rStyle w:val="FontStyle150"/>
                <w:sz w:val="24"/>
                <w:szCs w:val="24"/>
                <w:lang w:val="sr-Cyrl-RS" w:eastAsia="sr-Cyrl-CS"/>
              </w:rPr>
              <w:t xml:space="preserve">који је поднела Влада, </w:t>
            </w:r>
            <w:r w:rsidRPr="00AF0C69">
              <w:rPr>
                <w:bCs/>
                <w:lang w:val="ru-RU"/>
              </w:rPr>
              <w:t>у начелу</w:t>
            </w:r>
            <w:r w:rsidRPr="00AF0C69">
              <w:rPr>
                <w:lang w:val="ru-RU"/>
              </w:rPr>
              <w:t>.</w:t>
            </w:r>
          </w:p>
        </w:tc>
      </w:tr>
      <w:tr w:rsidR="00EB3DB4" w:rsidRPr="00AF0C69" w:rsidTr="000F7AC1">
        <w:trPr>
          <w:tblCellSpacing w:w="7" w:type="dxa"/>
        </w:trPr>
        <w:tc>
          <w:tcPr>
            <w:tcW w:w="0" w:type="auto"/>
            <w:vAlign w:val="center"/>
            <w:hideMark/>
          </w:tcPr>
          <w:p w:rsidR="00EB3DB4" w:rsidRPr="00AF0C69" w:rsidRDefault="00EB3DB4" w:rsidP="000F7AC1"/>
        </w:tc>
      </w:tr>
    </w:tbl>
    <w:p w:rsidR="00EB3DB4" w:rsidRPr="00AF0C69" w:rsidRDefault="00EB3DB4" w:rsidP="002B0E71">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EB3DB4" w:rsidRPr="00AF0C69" w:rsidRDefault="00EB3DB4" w:rsidP="00EB3DB4">
      <w:pPr>
        <w:pStyle w:val="NoSpacing"/>
        <w:spacing w:after="24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t>Осма тачка дневног реда</w:t>
      </w:r>
    </w:p>
    <w:p w:rsidR="00EB3DB4" w:rsidRPr="00AF0C69" w:rsidRDefault="00EB3DB4" w:rsidP="00EB3DB4">
      <w:pPr>
        <w:spacing w:after="240"/>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AF0C69" w:rsidRPr="00AF0C69">
        <w:rPr>
          <w:color w:val="000000" w:themeColor="text1"/>
          <w:lang w:val="sr-Cyrl-RS"/>
        </w:rPr>
        <w:t>Скупштине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EB3DB4" w:rsidRDefault="00EB3DB4" w:rsidP="002B0E71">
            <w:pPr>
              <w:jc w:val="center"/>
              <w:rPr>
                <w:lang w:val="sr-Cyrl-RS"/>
              </w:rPr>
            </w:pPr>
            <w:r w:rsidRPr="00AF0C69">
              <w:rPr>
                <w:lang w:val="sr-Cyrl-RS"/>
              </w:rPr>
              <w:t>И З В Е Ш Т А Ј</w:t>
            </w:r>
          </w:p>
          <w:p w:rsidR="002B0E71" w:rsidRPr="00AF0C69" w:rsidRDefault="002B0E71" w:rsidP="002B0E71">
            <w:pPr>
              <w:jc w:val="center"/>
              <w:rPr>
                <w:lang w:val="sr-Cyrl-RS"/>
              </w:rPr>
            </w:pPr>
          </w:p>
          <w:p w:rsidR="00EB3DB4" w:rsidRPr="00AF0C69" w:rsidRDefault="00EB3DB4" w:rsidP="000F7AC1">
            <w:pPr>
              <w:jc w:val="center"/>
              <w:rPr>
                <w:lang w:val="sr-Cyrl-RS"/>
              </w:rPr>
            </w:pPr>
          </w:p>
          <w:p w:rsidR="00EB3DB4" w:rsidRPr="00AF0C69" w:rsidRDefault="00EB3DB4" w:rsidP="000F7AC1">
            <w:pPr>
              <w:spacing w:after="120"/>
              <w:ind w:firstLine="720"/>
              <w:jc w:val="both"/>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rPr>
                <w:rStyle w:val="colornavy"/>
              </w:rPr>
              <w:t xml:space="preserve">Предлог закона о изменама и допунама Закона о </w:t>
            </w:r>
            <w:r w:rsidRPr="00AF0C69">
              <w:rPr>
                <w:rStyle w:val="colornavy"/>
                <w:lang w:val="sr-Cyrl-RS"/>
              </w:rPr>
              <w:t>електронском фактурисању</w:t>
            </w:r>
            <w:r w:rsidRPr="00AF0C69">
              <w:rPr>
                <w:rStyle w:val="FontStyle150"/>
                <w:sz w:val="24"/>
                <w:szCs w:val="24"/>
                <w:lang w:val="sr-Cyrl-RS" w:eastAsia="sr-Cyrl-CS"/>
              </w:rPr>
              <w:t>, који је поднела Влада, у начелу.</w:t>
            </w:r>
          </w:p>
        </w:tc>
      </w:tr>
      <w:tr w:rsidR="00EB3DB4" w:rsidRPr="00AF0C69" w:rsidTr="000F7AC1">
        <w:trPr>
          <w:tblCellSpacing w:w="7" w:type="dxa"/>
        </w:trPr>
        <w:tc>
          <w:tcPr>
            <w:tcW w:w="0" w:type="auto"/>
            <w:vAlign w:val="center"/>
            <w:hideMark/>
          </w:tcPr>
          <w:p w:rsidR="00EB3DB4" w:rsidRPr="00AF0C69" w:rsidRDefault="00EB3DB4" w:rsidP="000F7AC1"/>
        </w:tc>
      </w:tr>
    </w:tbl>
    <w:p w:rsidR="00EB3DB4" w:rsidRPr="00AF0C69" w:rsidRDefault="00EB3DB4" w:rsidP="002B0E71">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EB3DB4" w:rsidRPr="00AF0C69" w:rsidRDefault="00EB3DB4" w:rsidP="00EB3DB4">
      <w:pPr>
        <w:pStyle w:val="NoSpacing"/>
        <w:spacing w:after="24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t>Девета тачка дневног реда</w:t>
      </w:r>
    </w:p>
    <w:p w:rsidR="00EB3DB4" w:rsidRPr="00AF0C69" w:rsidRDefault="00EB3DB4" w:rsidP="00EB3DB4">
      <w:pPr>
        <w:spacing w:after="240"/>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2B0E71">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EB3DB4" w:rsidRPr="00AF0C69" w:rsidRDefault="00EB3DB4" w:rsidP="000F7AC1">
            <w:pPr>
              <w:spacing w:after="120"/>
              <w:jc w:val="center"/>
              <w:rPr>
                <w:lang w:val="sr-Cyrl-RS"/>
              </w:rPr>
            </w:pPr>
            <w:r w:rsidRPr="00AF0C69">
              <w:rPr>
                <w:lang w:val="sr-Cyrl-RS"/>
              </w:rPr>
              <w:t>И З В Е Ш Т А Ј</w:t>
            </w:r>
          </w:p>
          <w:p w:rsidR="00EB3DB4" w:rsidRPr="00AF0C69" w:rsidRDefault="00EB3DB4" w:rsidP="000F7AC1">
            <w:pPr>
              <w:jc w:val="center"/>
              <w:rPr>
                <w:lang w:val="sr-Cyrl-RS"/>
              </w:rPr>
            </w:pPr>
          </w:p>
          <w:p w:rsidR="002B0E71" w:rsidRPr="002B0E71" w:rsidRDefault="00EB3DB4" w:rsidP="000F7AC1">
            <w:pPr>
              <w:spacing w:after="120"/>
              <w:ind w:firstLine="720"/>
              <w:jc w:val="both"/>
              <w:rPr>
                <w:color w:val="000000"/>
                <w:lang w:val="sr-Cyrl-RS" w:eastAsia="sr-Cyrl-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rPr>
                <w:rStyle w:val="colornavy"/>
              </w:rPr>
              <w:t>Предлог закона о изменама и допунама Закона о пореском поступку и пореској администрацији</w:t>
            </w:r>
            <w:r w:rsidRPr="00AF0C69">
              <w:rPr>
                <w:rStyle w:val="FontStyle150"/>
                <w:sz w:val="24"/>
                <w:szCs w:val="24"/>
                <w:lang w:val="sr-Cyrl-RS" w:eastAsia="sr-Cyrl-CS"/>
              </w:rPr>
              <w:t>, који је поднела Влада, у начелу.</w:t>
            </w:r>
          </w:p>
        </w:tc>
      </w:tr>
      <w:tr w:rsidR="00EB3DB4" w:rsidRPr="00AF0C69" w:rsidTr="000F7AC1">
        <w:trPr>
          <w:tblCellSpacing w:w="7" w:type="dxa"/>
        </w:trPr>
        <w:tc>
          <w:tcPr>
            <w:tcW w:w="0" w:type="auto"/>
            <w:vAlign w:val="center"/>
            <w:hideMark/>
          </w:tcPr>
          <w:p w:rsidR="00EB3DB4" w:rsidRPr="00AF0C69" w:rsidRDefault="00EB3DB4" w:rsidP="000F7AC1"/>
        </w:tc>
      </w:tr>
    </w:tbl>
    <w:p w:rsidR="00EB3DB4" w:rsidRPr="00AF0C69" w:rsidRDefault="00EB3DB4" w:rsidP="002B0E71">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5F2D58" w:rsidRPr="00943DD5" w:rsidRDefault="00EB3DB4" w:rsidP="00943DD5">
      <w:pPr>
        <w:pStyle w:val="NoSpacing"/>
        <w:spacing w:after="240"/>
        <w:jc w:val="both"/>
        <w:rPr>
          <w:rFonts w:ascii="Times New Roman" w:eastAsia="Calibri" w:hAnsi="Times New Roman"/>
          <w:b/>
          <w:sz w:val="24"/>
          <w:szCs w:val="24"/>
          <w:u w:val="single"/>
          <w:lang w:val="sr-Cyrl-CS"/>
        </w:rPr>
      </w:pPr>
      <w:r w:rsidRPr="00943DD5">
        <w:rPr>
          <w:rFonts w:ascii="Times New Roman" w:eastAsia="Calibri" w:hAnsi="Times New Roman"/>
          <w:b/>
          <w:sz w:val="24"/>
          <w:szCs w:val="24"/>
          <w:u w:val="single"/>
          <w:lang w:val="sr-Cyrl-CS"/>
        </w:rPr>
        <w:lastRenderedPageBreak/>
        <w:t>Десета тачка дневног</w:t>
      </w:r>
      <w:r w:rsidRPr="00AF0C69">
        <w:rPr>
          <w:rFonts w:ascii="Times New Roman" w:eastAsia="Calibri" w:hAnsi="Times New Roman"/>
          <w:b/>
          <w:sz w:val="24"/>
          <w:szCs w:val="24"/>
          <w:u w:val="single"/>
          <w:lang w:val="sr-Cyrl-CS"/>
        </w:rPr>
        <w:t xml:space="preserve"> реда</w:t>
      </w:r>
    </w:p>
    <w:p w:rsidR="00EB3DB4" w:rsidRDefault="00EB3DB4" w:rsidP="002B0E71">
      <w:pPr>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2B0E71">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p w:rsidR="002B0E71" w:rsidRPr="00AF0C69" w:rsidRDefault="002B0E71" w:rsidP="002B0E71">
      <w:pPr>
        <w:ind w:firstLine="720"/>
        <w:jc w:val="both"/>
        <w:rPr>
          <w:color w:val="000000" w:themeColor="text1"/>
          <w:lang w:val="sr-Cyrl-RS"/>
        </w:rPr>
      </w:pP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EB3DB4" w:rsidRDefault="00EB3DB4" w:rsidP="002B0E71">
            <w:pPr>
              <w:jc w:val="center"/>
              <w:rPr>
                <w:lang w:val="sr-Cyrl-RS"/>
              </w:rPr>
            </w:pPr>
            <w:r w:rsidRPr="00AF0C69">
              <w:rPr>
                <w:lang w:val="sr-Cyrl-RS"/>
              </w:rPr>
              <w:t>И З В Е Ш Т А Ј</w:t>
            </w:r>
          </w:p>
          <w:p w:rsidR="00943DD5" w:rsidRDefault="00943DD5" w:rsidP="002B0E71">
            <w:pPr>
              <w:jc w:val="center"/>
              <w:rPr>
                <w:lang w:val="sr-Cyrl-RS"/>
              </w:rPr>
            </w:pPr>
          </w:p>
          <w:p w:rsidR="00EB3DB4" w:rsidRPr="00AF0C69" w:rsidRDefault="00EB3DB4" w:rsidP="002B0E71">
            <w:pPr>
              <w:jc w:val="center"/>
              <w:rPr>
                <w:lang w:val="sr-Cyrl-RS"/>
              </w:rPr>
            </w:pPr>
          </w:p>
          <w:p w:rsidR="00EB3DB4" w:rsidRPr="00943DD5" w:rsidRDefault="005F2D58" w:rsidP="00943DD5">
            <w:pPr>
              <w:spacing w:after="120"/>
              <w:ind w:firstLine="720"/>
              <w:jc w:val="both"/>
              <w:rPr>
                <w:color w:val="000000"/>
                <w:lang w:val="sr-Cyrl-RS" w:eastAsia="sr-Cyrl-CS"/>
              </w:rPr>
            </w:pPr>
            <w:r w:rsidRPr="005F2D58">
              <w:rPr>
                <w:lang w:val="sr-Cyrl-RS"/>
              </w:rPr>
              <w:t xml:space="preserve">Одбор је, у складу са чланом 155. став 3. Пословника Народне скупштине, одлучио да предложи Народној скупштини да прихвати </w:t>
            </w:r>
            <w:r w:rsidRPr="005F2D58">
              <w:rPr>
                <w:rStyle w:val="colornavy"/>
              </w:rPr>
              <w:t xml:space="preserve">Предлог закона о изменама и допунама Закона о </w:t>
            </w:r>
            <w:r w:rsidRPr="005F2D58">
              <w:rPr>
                <w:rStyle w:val="colornavy"/>
                <w:lang w:val="sr-Cyrl-RS"/>
              </w:rPr>
              <w:t>електронским отпремницама</w:t>
            </w:r>
            <w:r w:rsidRPr="005F2D58">
              <w:rPr>
                <w:rStyle w:val="FontStyle150"/>
                <w:sz w:val="24"/>
                <w:szCs w:val="24"/>
                <w:lang w:val="sr-Cyrl-RS" w:eastAsia="sr-Cyrl-CS"/>
              </w:rPr>
              <w:t>, који је поднела Влада, у начелу, са амандманима Владе поднетим на чл. 6.</w:t>
            </w:r>
            <w:r w:rsidRPr="005F2D58">
              <w:rPr>
                <w:rStyle w:val="FontStyle150"/>
                <w:sz w:val="24"/>
                <w:szCs w:val="24"/>
                <w:lang w:eastAsia="sr-Cyrl-CS"/>
              </w:rPr>
              <w:t xml:space="preserve"> </w:t>
            </w:r>
            <w:r w:rsidRPr="005F2D58">
              <w:rPr>
                <w:rStyle w:val="FontStyle150"/>
                <w:sz w:val="24"/>
                <w:szCs w:val="24"/>
                <w:lang w:val="sr-Cyrl-RS" w:eastAsia="sr-Cyrl-CS"/>
              </w:rPr>
              <w:t>и 7. Предлога закона.</w:t>
            </w:r>
          </w:p>
        </w:tc>
      </w:tr>
      <w:tr w:rsidR="00EB3DB4" w:rsidRPr="00AF0C69" w:rsidTr="000F7AC1">
        <w:trPr>
          <w:tblCellSpacing w:w="7" w:type="dxa"/>
        </w:trPr>
        <w:tc>
          <w:tcPr>
            <w:tcW w:w="0" w:type="auto"/>
            <w:vAlign w:val="center"/>
            <w:hideMark/>
          </w:tcPr>
          <w:p w:rsidR="00EB3DB4" w:rsidRPr="00AF0C69" w:rsidRDefault="00EB3DB4" w:rsidP="000F7AC1"/>
        </w:tc>
      </w:tr>
    </w:tbl>
    <w:p w:rsidR="00EB3DB4" w:rsidRPr="00AF0C69" w:rsidRDefault="00EB3DB4" w:rsidP="002B0E71">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EB3DB4" w:rsidRPr="00AF0C69" w:rsidRDefault="00EB3DB4" w:rsidP="00EB3DB4">
      <w:pPr>
        <w:pStyle w:val="NoSpacing"/>
        <w:spacing w:after="24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t>Једанаеста тачка дневног реда</w:t>
      </w:r>
    </w:p>
    <w:p w:rsidR="00EB3DB4" w:rsidRDefault="00EB3DB4" w:rsidP="002B0E71">
      <w:pPr>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2B0E71">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p w:rsidR="002B0E71" w:rsidRPr="00AF0C69" w:rsidRDefault="002B0E71" w:rsidP="002B0E71">
      <w:pPr>
        <w:ind w:firstLine="720"/>
        <w:jc w:val="both"/>
        <w:rPr>
          <w:color w:val="000000" w:themeColor="text1"/>
          <w:lang w:val="sr-Cyrl-RS"/>
        </w:rPr>
      </w:pP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EB3DB4" w:rsidRDefault="00EB3DB4" w:rsidP="002B0E71">
            <w:pPr>
              <w:jc w:val="center"/>
              <w:rPr>
                <w:lang w:val="sr-Cyrl-RS"/>
              </w:rPr>
            </w:pPr>
            <w:r w:rsidRPr="00AF0C69">
              <w:rPr>
                <w:lang w:val="sr-Cyrl-RS"/>
              </w:rPr>
              <w:t>И З В Е Ш Т А Ј</w:t>
            </w:r>
          </w:p>
          <w:p w:rsidR="002B0E71" w:rsidRPr="00AF0C69" w:rsidRDefault="002B0E71" w:rsidP="002B0E71">
            <w:pPr>
              <w:jc w:val="center"/>
              <w:rPr>
                <w:lang w:val="sr-Cyrl-RS"/>
              </w:rPr>
            </w:pPr>
          </w:p>
          <w:p w:rsidR="00EB3DB4" w:rsidRPr="00AF0C69" w:rsidRDefault="00EB3DB4" w:rsidP="002B0E71">
            <w:pPr>
              <w:jc w:val="center"/>
              <w:rPr>
                <w:lang w:val="sr-Cyrl-RS"/>
              </w:rPr>
            </w:pPr>
          </w:p>
          <w:p w:rsidR="00EB3DB4" w:rsidRPr="00AF0C69" w:rsidRDefault="00EB3DB4" w:rsidP="002B0E71">
            <w:pPr>
              <w:ind w:firstLine="720"/>
              <w:jc w:val="both"/>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rPr>
                <w:rStyle w:val="colornavy"/>
              </w:rPr>
              <w:t xml:space="preserve">Предлог закона о изменама и допунама Закона о </w:t>
            </w:r>
            <w:r w:rsidRPr="00AF0C69">
              <w:rPr>
                <w:rStyle w:val="colornavy"/>
                <w:lang w:val="sr-Cyrl-RS"/>
              </w:rPr>
              <w:t>републичким административним таксама</w:t>
            </w:r>
            <w:r w:rsidRPr="00AF0C69">
              <w:rPr>
                <w:rStyle w:val="FontStyle150"/>
                <w:sz w:val="24"/>
                <w:szCs w:val="24"/>
                <w:lang w:val="sr-Cyrl-RS" w:eastAsia="sr-Cyrl-CS"/>
              </w:rPr>
              <w:t>, који је поднела Влада, у начелу.</w:t>
            </w:r>
          </w:p>
        </w:tc>
      </w:tr>
      <w:tr w:rsidR="00EB3DB4" w:rsidRPr="00AF0C69" w:rsidTr="000F7AC1">
        <w:trPr>
          <w:tblCellSpacing w:w="7" w:type="dxa"/>
        </w:trPr>
        <w:tc>
          <w:tcPr>
            <w:tcW w:w="0" w:type="auto"/>
            <w:vAlign w:val="center"/>
            <w:hideMark/>
          </w:tcPr>
          <w:p w:rsidR="00EB3DB4" w:rsidRPr="00AF0C69" w:rsidRDefault="00EB3DB4" w:rsidP="000F7AC1"/>
        </w:tc>
      </w:tr>
    </w:tbl>
    <w:p w:rsidR="00EB3DB4" w:rsidRPr="00AF0C69" w:rsidRDefault="00EB3DB4" w:rsidP="005C2F28">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EB3DB4" w:rsidRPr="00AF0C69" w:rsidRDefault="00EB3DB4" w:rsidP="00EB3DB4">
      <w:pPr>
        <w:pStyle w:val="NoSpacing"/>
        <w:spacing w:after="24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t>Дванаеста тачка дневног реда</w:t>
      </w:r>
    </w:p>
    <w:p w:rsidR="00EB3DB4" w:rsidRPr="00AF0C69" w:rsidRDefault="00EB3DB4" w:rsidP="00EB3DB4">
      <w:pPr>
        <w:spacing w:after="240"/>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5C2F28">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EB3DB4" w:rsidRDefault="00EB3DB4" w:rsidP="005C2F28">
            <w:pPr>
              <w:jc w:val="center"/>
              <w:rPr>
                <w:lang w:val="sr-Cyrl-RS"/>
              </w:rPr>
            </w:pPr>
            <w:r w:rsidRPr="00AF0C69">
              <w:rPr>
                <w:lang w:val="sr-Cyrl-RS"/>
              </w:rPr>
              <w:t>И З В Е Ш Т А Ј</w:t>
            </w:r>
          </w:p>
          <w:p w:rsidR="005C2F28" w:rsidRPr="00AF0C69" w:rsidRDefault="005C2F28" w:rsidP="005C2F28">
            <w:pPr>
              <w:jc w:val="center"/>
              <w:rPr>
                <w:lang w:val="sr-Cyrl-RS"/>
              </w:rPr>
            </w:pPr>
          </w:p>
          <w:p w:rsidR="00EB3DB4" w:rsidRPr="00AF0C69" w:rsidRDefault="00EB3DB4" w:rsidP="005C2F28">
            <w:pPr>
              <w:jc w:val="center"/>
              <w:rPr>
                <w:lang w:val="sr-Cyrl-RS"/>
              </w:rPr>
            </w:pPr>
          </w:p>
          <w:p w:rsidR="00EB3DB4" w:rsidRPr="00AF0C69" w:rsidRDefault="00EB3DB4" w:rsidP="005C2F28">
            <w:pPr>
              <w:ind w:firstLine="720"/>
              <w:jc w:val="both"/>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rPr>
                <w:rStyle w:val="colornavy"/>
                <w:lang w:val="sr-Cyrl-RS"/>
              </w:rPr>
              <w:t>П</w:t>
            </w:r>
            <w:r w:rsidRPr="00AF0C69">
              <w:rPr>
                <w:rStyle w:val="colornavy"/>
              </w:rPr>
              <w:t xml:space="preserve">редлог закона о изменама и допунама </w:t>
            </w:r>
            <w:r w:rsidRPr="00AF0C69">
              <w:rPr>
                <w:rStyle w:val="colornavy"/>
                <w:lang w:val="sr-Cyrl-RS"/>
              </w:rPr>
              <w:t>З</w:t>
            </w:r>
            <w:r w:rsidRPr="00AF0C69">
              <w:rPr>
                <w:rStyle w:val="colornavy"/>
              </w:rPr>
              <w:t xml:space="preserve">акона о </w:t>
            </w:r>
            <w:r w:rsidRPr="00AF0C69">
              <w:rPr>
                <w:rStyle w:val="colornavy"/>
                <w:lang w:val="sr-Cyrl-RS"/>
              </w:rPr>
              <w:t>порезу на доходак грађана</w:t>
            </w:r>
            <w:r w:rsidRPr="00AF0C69">
              <w:rPr>
                <w:rStyle w:val="FontStyle150"/>
                <w:sz w:val="24"/>
                <w:szCs w:val="24"/>
                <w:lang w:val="sr-Cyrl-RS" w:eastAsia="sr-Cyrl-CS"/>
              </w:rPr>
              <w:t>, који је поднела Влада, у начелу.</w:t>
            </w:r>
          </w:p>
        </w:tc>
      </w:tr>
      <w:tr w:rsidR="00EB3DB4" w:rsidRPr="00AF0C69" w:rsidTr="000F7AC1">
        <w:trPr>
          <w:tblCellSpacing w:w="7" w:type="dxa"/>
        </w:trPr>
        <w:tc>
          <w:tcPr>
            <w:tcW w:w="0" w:type="auto"/>
            <w:vAlign w:val="center"/>
            <w:hideMark/>
          </w:tcPr>
          <w:p w:rsidR="00EB3DB4" w:rsidRPr="00AF0C69" w:rsidRDefault="00EB3DB4" w:rsidP="000F7AC1"/>
        </w:tc>
      </w:tr>
    </w:tbl>
    <w:p w:rsidR="00EB3DB4" w:rsidRPr="00AF0C69" w:rsidRDefault="00EB3DB4" w:rsidP="005C2F28">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EB3DB4" w:rsidRPr="00AF0C69" w:rsidRDefault="00EB3DB4" w:rsidP="00EB3DB4">
      <w:pPr>
        <w:pStyle w:val="NoSpacing"/>
        <w:spacing w:after="24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lastRenderedPageBreak/>
        <w:t>Тринаеста тачка дневног реда</w:t>
      </w:r>
    </w:p>
    <w:p w:rsidR="00EB3DB4" w:rsidRPr="00AF0C69" w:rsidRDefault="00EB3DB4" w:rsidP="00EB3DB4">
      <w:pPr>
        <w:spacing w:after="240"/>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5C2F28">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EB3DB4" w:rsidRDefault="00EB3DB4" w:rsidP="005C2F28">
            <w:pPr>
              <w:jc w:val="center"/>
              <w:rPr>
                <w:lang w:val="sr-Cyrl-RS"/>
              </w:rPr>
            </w:pPr>
            <w:r w:rsidRPr="00AF0C69">
              <w:rPr>
                <w:lang w:val="sr-Cyrl-RS"/>
              </w:rPr>
              <w:t>И З В Е Ш Т А Ј</w:t>
            </w:r>
          </w:p>
          <w:p w:rsidR="005C2F28" w:rsidRPr="00AF0C69" w:rsidRDefault="005C2F28" w:rsidP="005C2F28">
            <w:pPr>
              <w:jc w:val="center"/>
              <w:rPr>
                <w:lang w:val="sr-Cyrl-RS"/>
              </w:rPr>
            </w:pPr>
          </w:p>
          <w:p w:rsidR="00EB3DB4" w:rsidRPr="00AF0C69" w:rsidRDefault="00EB3DB4" w:rsidP="005C2F28">
            <w:pPr>
              <w:jc w:val="center"/>
              <w:rPr>
                <w:lang w:val="sr-Cyrl-RS"/>
              </w:rPr>
            </w:pPr>
          </w:p>
          <w:p w:rsidR="00EB3DB4" w:rsidRPr="00AF0C69" w:rsidRDefault="00EB3DB4" w:rsidP="005C2F28">
            <w:pPr>
              <w:ind w:firstLine="720"/>
              <w:jc w:val="both"/>
              <w:rPr>
                <w:b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t>Предлог закона о изменама и допунама Закона о алтернативним инвестиционим фондовима</w:t>
            </w:r>
            <w:r w:rsidRPr="00AF0C69">
              <w:rPr>
                <w:bCs/>
              </w:rPr>
              <w:t xml:space="preserve">, </w:t>
            </w:r>
            <w:r w:rsidRPr="00AF0C69">
              <w:rPr>
                <w:rStyle w:val="FontStyle150"/>
                <w:sz w:val="24"/>
                <w:szCs w:val="24"/>
                <w:lang w:val="sr-Cyrl-RS" w:eastAsia="sr-Cyrl-CS"/>
              </w:rPr>
              <w:t xml:space="preserve">који је поднела Влада, </w:t>
            </w:r>
            <w:r w:rsidRPr="00AF0C69">
              <w:rPr>
                <w:bCs/>
                <w:lang w:val="ru-RU"/>
              </w:rPr>
              <w:t>у начелу</w:t>
            </w:r>
            <w:r w:rsidRPr="00AF0C69">
              <w:rPr>
                <w:lang w:val="ru-RU"/>
              </w:rPr>
              <w:t>.</w:t>
            </w:r>
          </w:p>
        </w:tc>
      </w:tr>
      <w:tr w:rsidR="00EB3DB4" w:rsidRPr="00AF0C69" w:rsidTr="000F7AC1">
        <w:trPr>
          <w:tblCellSpacing w:w="7" w:type="dxa"/>
        </w:trPr>
        <w:tc>
          <w:tcPr>
            <w:tcW w:w="0" w:type="auto"/>
            <w:vAlign w:val="center"/>
            <w:hideMark/>
          </w:tcPr>
          <w:p w:rsidR="00EB3DB4" w:rsidRPr="00AF0C69" w:rsidRDefault="00EB3DB4" w:rsidP="000F7AC1"/>
        </w:tc>
      </w:tr>
    </w:tbl>
    <w:p w:rsidR="00EB3DB4" w:rsidRPr="00AF0C69" w:rsidRDefault="00EB3DB4" w:rsidP="005C2F28">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EB3DB4" w:rsidRPr="00AF0C69" w:rsidRDefault="00EB3DB4" w:rsidP="00A720A7">
      <w:pPr>
        <w:pStyle w:val="NoSpacing"/>
        <w:spacing w:after="36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t>Четрнаеста тачка дневног реда</w:t>
      </w:r>
    </w:p>
    <w:p w:rsidR="00EB3DB4" w:rsidRPr="00AF0C69" w:rsidRDefault="00EB3DB4" w:rsidP="00EB3DB4">
      <w:pPr>
        <w:spacing w:after="240"/>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5C2F28">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tbl>
      <w:tblPr>
        <w:tblW w:w="4982" w:type="pct"/>
        <w:tblCellSpacing w:w="7" w:type="dxa"/>
        <w:tblCellMar>
          <w:top w:w="30" w:type="dxa"/>
          <w:left w:w="30" w:type="dxa"/>
          <w:bottom w:w="30" w:type="dxa"/>
          <w:right w:w="30" w:type="dxa"/>
        </w:tblCellMar>
        <w:tblLook w:val="04A0" w:firstRow="1" w:lastRow="0" w:firstColumn="1" w:lastColumn="0" w:noHBand="0" w:noVBand="1"/>
      </w:tblPr>
      <w:tblGrid>
        <w:gridCol w:w="9414"/>
      </w:tblGrid>
      <w:tr w:rsidR="00EB3DB4" w:rsidRPr="00AF0C69" w:rsidTr="00A720A7">
        <w:trPr>
          <w:tblCellSpacing w:w="7" w:type="dxa"/>
        </w:trPr>
        <w:tc>
          <w:tcPr>
            <w:tcW w:w="4985" w:type="pct"/>
            <w:vAlign w:val="center"/>
          </w:tcPr>
          <w:p w:rsidR="00EB3DB4" w:rsidRDefault="00EB3DB4" w:rsidP="005C2F28">
            <w:pPr>
              <w:jc w:val="center"/>
              <w:rPr>
                <w:lang w:val="sr-Cyrl-RS"/>
              </w:rPr>
            </w:pPr>
            <w:r w:rsidRPr="00AF0C69">
              <w:rPr>
                <w:lang w:val="sr-Cyrl-RS"/>
              </w:rPr>
              <w:t>И З В Е Ш Т А Ј</w:t>
            </w:r>
          </w:p>
          <w:p w:rsidR="005C2F28" w:rsidRPr="00AF0C69" w:rsidRDefault="005C2F28" w:rsidP="005C2F28">
            <w:pPr>
              <w:jc w:val="center"/>
              <w:rPr>
                <w:lang w:val="sr-Cyrl-RS"/>
              </w:rPr>
            </w:pPr>
          </w:p>
          <w:p w:rsidR="00EB3DB4" w:rsidRPr="00AF0C69" w:rsidRDefault="00EB3DB4" w:rsidP="000F7AC1">
            <w:pPr>
              <w:jc w:val="center"/>
              <w:rPr>
                <w:lang w:val="sr-Cyrl-RS"/>
              </w:rPr>
            </w:pPr>
          </w:p>
          <w:p w:rsidR="00EB3DB4" w:rsidRPr="00AF0C69" w:rsidRDefault="00EB3DB4" w:rsidP="00A720A7">
            <w:pPr>
              <w:ind w:firstLine="720"/>
              <w:jc w:val="both"/>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t>Предлог закона о изменама и допунама Закона о накнадама за коришћење јавних добара</w:t>
            </w:r>
            <w:r w:rsidRPr="00AF0C69">
              <w:rPr>
                <w:rStyle w:val="FontStyle150"/>
                <w:sz w:val="24"/>
                <w:szCs w:val="24"/>
                <w:lang w:val="sr-Cyrl-RS" w:eastAsia="sr-Cyrl-CS"/>
              </w:rPr>
              <w:t>, који је поднела Влада, у начелу.</w:t>
            </w:r>
          </w:p>
        </w:tc>
      </w:tr>
      <w:tr w:rsidR="00EB3DB4" w:rsidRPr="00AF0C69" w:rsidTr="00A720A7">
        <w:trPr>
          <w:tblCellSpacing w:w="7" w:type="dxa"/>
        </w:trPr>
        <w:tc>
          <w:tcPr>
            <w:tcW w:w="4985" w:type="pct"/>
            <w:vAlign w:val="center"/>
            <w:hideMark/>
          </w:tcPr>
          <w:p w:rsidR="00EB3DB4" w:rsidRPr="00AF0C69" w:rsidRDefault="00EB3DB4" w:rsidP="000F7AC1"/>
        </w:tc>
      </w:tr>
    </w:tbl>
    <w:p w:rsidR="00EB3DB4" w:rsidRPr="00AF0C69" w:rsidRDefault="00EB3DB4" w:rsidP="005C2F28">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EB3DB4" w:rsidRPr="00AF0C69" w:rsidRDefault="00EB3DB4" w:rsidP="00A720A7">
      <w:pPr>
        <w:pStyle w:val="NoSpacing"/>
        <w:spacing w:after="36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t>Петнаеста тачка дневног реда</w:t>
      </w:r>
    </w:p>
    <w:p w:rsidR="00EB3DB4" w:rsidRPr="00AF0C69" w:rsidRDefault="00EB3DB4" w:rsidP="00EB3DB4">
      <w:pPr>
        <w:spacing w:after="240"/>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5C2F28">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EB3DB4" w:rsidRDefault="00EB3DB4" w:rsidP="005C2F28">
            <w:pPr>
              <w:jc w:val="center"/>
              <w:rPr>
                <w:lang w:val="sr-Cyrl-RS"/>
              </w:rPr>
            </w:pPr>
            <w:r w:rsidRPr="00AF0C69">
              <w:rPr>
                <w:lang w:val="sr-Cyrl-RS"/>
              </w:rPr>
              <w:t>И З В Е Ш Т А Ј</w:t>
            </w:r>
          </w:p>
          <w:p w:rsidR="005C2F28" w:rsidRPr="00AF0C69" w:rsidRDefault="005C2F28" w:rsidP="005C2F28">
            <w:pPr>
              <w:jc w:val="center"/>
              <w:rPr>
                <w:lang w:val="sr-Cyrl-RS"/>
              </w:rPr>
            </w:pPr>
          </w:p>
          <w:p w:rsidR="00EB3DB4" w:rsidRPr="00AF0C69" w:rsidRDefault="00EB3DB4" w:rsidP="005C2F28">
            <w:pPr>
              <w:jc w:val="center"/>
              <w:rPr>
                <w:lang w:val="sr-Cyrl-RS"/>
              </w:rPr>
            </w:pPr>
          </w:p>
          <w:p w:rsidR="00EB3DB4" w:rsidRPr="00AF0C69" w:rsidRDefault="00EB3DB4" w:rsidP="005C2F28">
            <w:pPr>
              <w:ind w:firstLine="720"/>
              <w:jc w:val="both"/>
              <w:rPr>
                <w:color w:val="000000"/>
                <w:lang w:eastAsia="sr-Cyrl-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t>Предлог закона о измени Закона о утврђивању гарантне шеме и субвенционисању дела камате као мера подршке младима у куповини прве стамбене непокретности</w:t>
            </w:r>
            <w:r w:rsidRPr="00AF0C69">
              <w:rPr>
                <w:rStyle w:val="FontStyle150"/>
                <w:sz w:val="24"/>
                <w:szCs w:val="24"/>
                <w:lang w:val="sr-Cyrl-RS" w:eastAsia="sr-Cyrl-CS"/>
              </w:rPr>
              <w:t>, који је поднела Влада, у начелу.</w:t>
            </w:r>
          </w:p>
        </w:tc>
      </w:tr>
      <w:tr w:rsidR="00EB3DB4" w:rsidRPr="00AF0C69" w:rsidTr="000F7AC1">
        <w:trPr>
          <w:tblCellSpacing w:w="7" w:type="dxa"/>
        </w:trPr>
        <w:tc>
          <w:tcPr>
            <w:tcW w:w="0" w:type="auto"/>
            <w:vAlign w:val="center"/>
            <w:hideMark/>
          </w:tcPr>
          <w:p w:rsidR="00EB3DB4" w:rsidRPr="00AF0C69" w:rsidRDefault="00EB3DB4" w:rsidP="005C2F28"/>
        </w:tc>
      </w:tr>
    </w:tbl>
    <w:p w:rsidR="00EB3DB4" w:rsidRPr="00AF0C69" w:rsidRDefault="00EB3DB4" w:rsidP="005C2F28">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EB3DB4" w:rsidRPr="00AF0C69" w:rsidRDefault="00EB3DB4" w:rsidP="00EB3DB4">
      <w:pPr>
        <w:pStyle w:val="NoSpacing"/>
        <w:spacing w:after="24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lastRenderedPageBreak/>
        <w:t>Шеснаеста тачка дневног реда</w:t>
      </w:r>
    </w:p>
    <w:p w:rsidR="005C2F28" w:rsidRDefault="00EB3DB4" w:rsidP="005C2F28">
      <w:pPr>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5C2F28">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p w:rsidR="005C2F28" w:rsidRPr="00AF0C69" w:rsidRDefault="005C2F28" w:rsidP="005C2F28">
      <w:pPr>
        <w:ind w:firstLine="720"/>
        <w:jc w:val="both"/>
        <w:rPr>
          <w:color w:val="000000" w:themeColor="text1"/>
          <w:lang w:val="sr-Cyrl-RS"/>
        </w:rPr>
      </w:pP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EB3DB4" w:rsidRDefault="00EB3DB4" w:rsidP="005C2F28">
            <w:pPr>
              <w:jc w:val="center"/>
              <w:rPr>
                <w:lang w:val="sr-Cyrl-RS"/>
              </w:rPr>
            </w:pPr>
            <w:r w:rsidRPr="00AF0C69">
              <w:rPr>
                <w:lang w:val="sr-Cyrl-RS"/>
              </w:rPr>
              <w:t>И З В Е Ш Т А Ј</w:t>
            </w:r>
          </w:p>
          <w:p w:rsidR="005C2F28" w:rsidRPr="00AF0C69" w:rsidRDefault="005C2F28" w:rsidP="005C2F28">
            <w:pPr>
              <w:jc w:val="center"/>
              <w:rPr>
                <w:lang w:val="sr-Cyrl-RS"/>
              </w:rPr>
            </w:pPr>
          </w:p>
          <w:p w:rsidR="00EB3DB4" w:rsidRPr="00AF0C69" w:rsidRDefault="00EB3DB4" w:rsidP="005C2F28">
            <w:pPr>
              <w:jc w:val="center"/>
              <w:rPr>
                <w:lang w:val="sr-Cyrl-RS"/>
              </w:rPr>
            </w:pPr>
          </w:p>
          <w:p w:rsidR="00EB3DB4" w:rsidRPr="00AF0C69" w:rsidRDefault="00EB3DB4" w:rsidP="005C2F28">
            <w:pPr>
              <w:ind w:firstLine="720"/>
              <w:jc w:val="both"/>
              <w:rPr>
                <w:color w:val="000000"/>
                <w:lang w:eastAsia="sr-Cyrl-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t>Предлог закона о изменама и допунама Закона о факторингу</w:t>
            </w:r>
            <w:r w:rsidRPr="00AF0C69">
              <w:rPr>
                <w:rStyle w:val="FontStyle150"/>
                <w:sz w:val="24"/>
                <w:szCs w:val="24"/>
                <w:lang w:val="sr-Cyrl-RS" w:eastAsia="sr-Cyrl-CS"/>
              </w:rPr>
              <w:t>, који је поднела Влада, у начелу.</w:t>
            </w:r>
          </w:p>
        </w:tc>
      </w:tr>
      <w:tr w:rsidR="00EB3DB4" w:rsidRPr="00AF0C69" w:rsidTr="000F7AC1">
        <w:trPr>
          <w:tblCellSpacing w:w="7" w:type="dxa"/>
        </w:trPr>
        <w:tc>
          <w:tcPr>
            <w:tcW w:w="0" w:type="auto"/>
            <w:vAlign w:val="center"/>
            <w:hideMark/>
          </w:tcPr>
          <w:p w:rsidR="00EB3DB4" w:rsidRPr="00AF0C69" w:rsidRDefault="00EB3DB4" w:rsidP="000F7AC1"/>
        </w:tc>
      </w:tr>
    </w:tbl>
    <w:p w:rsidR="00EB3DB4" w:rsidRPr="00AF0C69" w:rsidRDefault="00EB3DB4" w:rsidP="005C2F28">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EB3DB4" w:rsidRPr="00AF0C69" w:rsidRDefault="00EB3DB4" w:rsidP="00EB3DB4">
      <w:pPr>
        <w:pStyle w:val="NoSpacing"/>
        <w:spacing w:after="24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t>Седамнаеста тачка дневног реда</w:t>
      </w:r>
    </w:p>
    <w:p w:rsidR="00EB3DB4" w:rsidRDefault="00EB3DB4" w:rsidP="005C2F28">
      <w:pPr>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5C2F28">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p w:rsidR="005C2F28" w:rsidRPr="00AF0C69" w:rsidRDefault="005C2F28" w:rsidP="005C2F28">
      <w:pPr>
        <w:ind w:firstLine="720"/>
        <w:jc w:val="both"/>
        <w:rPr>
          <w:color w:val="000000" w:themeColor="text1"/>
          <w:lang w:val="sr-Cyrl-RS"/>
        </w:rPr>
      </w:pP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5C2F28" w:rsidRPr="00AF0C69" w:rsidRDefault="00EB3DB4" w:rsidP="005C2F28">
            <w:pPr>
              <w:jc w:val="center"/>
              <w:rPr>
                <w:lang w:val="sr-Cyrl-RS"/>
              </w:rPr>
            </w:pPr>
            <w:r w:rsidRPr="00AF0C69">
              <w:rPr>
                <w:lang w:val="sr-Cyrl-RS"/>
              </w:rPr>
              <w:t>И З В Е Ш Т А Ј</w:t>
            </w:r>
          </w:p>
          <w:p w:rsidR="00EB3DB4" w:rsidRPr="00AF0C69" w:rsidRDefault="00EB3DB4" w:rsidP="005C2F28">
            <w:pPr>
              <w:jc w:val="center"/>
              <w:rPr>
                <w:lang w:val="sr-Cyrl-RS"/>
              </w:rPr>
            </w:pPr>
          </w:p>
          <w:p w:rsidR="00EB3DB4" w:rsidRPr="005C2F28" w:rsidRDefault="00EB3DB4" w:rsidP="00A720A7">
            <w:pPr>
              <w:ind w:firstLine="720"/>
              <w:jc w:val="both"/>
              <w:rPr>
                <w:color w:val="000000"/>
                <w:lang w:eastAsia="sr-Cyrl-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t>Предлог закона о изменама Закона о акцизама</w:t>
            </w:r>
            <w:r w:rsidRPr="00AF0C69">
              <w:rPr>
                <w:rStyle w:val="FontStyle150"/>
                <w:sz w:val="24"/>
                <w:szCs w:val="24"/>
                <w:lang w:val="sr-Cyrl-RS" w:eastAsia="sr-Cyrl-CS"/>
              </w:rPr>
              <w:t>, који је поднела Влада, у начелу.</w:t>
            </w:r>
          </w:p>
        </w:tc>
      </w:tr>
      <w:tr w:rsidR="00EB3DB4" w:rsidRPr="00AF0C69" w:rsidTr="000F7AC1">
        <w:trPr>
          <w:tblCellSpacing w:w="7" w:type="dxa"/>
        </w:trPr>
        <w:tc>
          <w:tcPr>
            <w:tcW w:w="0" w:type="auto"/>
            <w:vAlign w:val="center"/>
            <w:hideMark/>
          </w:tcPr>
          <w:p w:rsidR="00EB3DB4" w:rsidRPr="00AF0C69" w:rsidRDefault="00EB3DB4" w:rsidP="000F7AC1"/>
        </w:tc>
      </w:tr>
    </w:tbl>
    <w:p w:rsidR="00EB3DB4" w:rsidRPr="00AF0C69" w:rsidRDefault="00EB3DB4" w:rsidP="005C2F28">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EB3DB4" w:rsidRPr="00AF0C69" w:rsidRDefault="00EB3DB4" w:rsidP="00EB3DB4">
      <w:pPr>
        <w:pStyle w:val="NoSpacing"/>
        <w:spacing w:after="24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t>Осамнаеста тачка дневног реда</w:t>
      </w:r>
    </w:p>
    <w:p w:rsidR="00EB3DB4" w:rsidRPr="00AF0C69" w:rsidRDefault="00EB3DB4" w:rsidP="00EB3DB4">
      <w:pPr>
        <w:spacing w:after="240"/>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5C2F28">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EB3DB4" w:rsidRDefault="00EB3DB4" w:rsidP="005C2F28">
            <w:pPr>
              <w:jc w:val="center"/>
              <w:rPr>
                <w:lang w:val="sr-Cyrl-RS"/>
              </w:rPr>
            </w:pPr>
            <w:r w:rsidRPr="00AF0C69">
              <w:rPr>
                <w:lang w:val="sr-Cyrl-RS"/>
              </w:rPr>
              <w:t>И З В Е Ш Т А Ј</w:t>
            </w:r>
          </w:p>
          <w:p w:rsidR="005C2F28" w:rsidRPr="00AF0C69" w:rsidRDefault="005C2F28" w:rsidP="005C2F28">
            <w:pPr>
              <w:jc w:val="center"/>
              <w:rPr>
                <w:lang w:val="sr-Cyrl-RS"/>
              </w:rPr>
            </w:pPr>
          </w:p>
          <w:p w:rsidR="00EB3DB4" w:rsidRPr="00AF0C69" w:rsidRDefault="00EB3DB4" w:rsidP="000F7AC1">
            <w:pPr>
              <w:jc w:val="center"/>
              <w:rPr>
                <w:lang w:val="sr-Cyrl-RS"/>
              </w:rPr>
            </w:pPr>
          </w:p>
          <w:p w:rsidR="00EB3DB4" w:rsidRDefault="007D1BA2" w:rsidP="005C2F28">
            <w:pPr>
              <w:spacing w:after="120"/>
              <w:ind w:firstLine="720"/>
              <w:jc w:val="both"/>
              <w:rPr>
                <w:rStyle w:val="colornavy"/>
                <w:lang w:val="sr-Cyrl-R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rPr>
                <w:rStyle w:val="colornavy"/>
              </w:rPr>
              <w:t>Предлог закона о потврђивању Споразума о зајму (Пројекат унапређења инклузивног основног образовања и васпитања у Републици Србији) између Републике Србије и Међународне банке за обнову и развој</w:t>
            </w:r>
            <w:r w:rsidRPr="00AF0C69">
              <w:rPr>
                <w:lang w:val="sr-Cyrl-RS"/>
              </w:rPr>
              <w:t xml:space="preserve">, </w:t>
            </w:r>
            <w:r w:rsidR="005C2F28">
              <w:rPr>
                <w:rStyle w:val="colornavy"/>
                <w:lang w:val="sr-Cyrl-RS"/>
              </w:rPr>
              <w:t>који је поднела Влада.</w:t>
            </w:r>
          </w:p>
          <w:p w:rsidR="005C2F28" w:rsidRPr="005C2F28" w:rsidRDefault="005C2F28" w:rsidP="005C2F28">
            <w:pPr>
              <w:spacing w:after="120"/>
              <w:ind w:firstLine="720"/>
              <w:jc w:val="both"/>
              <w:rPr>
                <w:lang w:val="sr-Cyrl-RS"/>
              </w:rPr>
            </w:pPr>
            <w:r>
              <w:rPr>
                <w:rStyle w:val="colornavy"/>
                <w:lang w:val="sr-Cyrl-RS"/>
              </w:rPr>
              <w:t>За известиоца Одбора на седници Народне скупштине одређен је Верољуб Арсић, председник Одбора.</w:t>
            </w:r>
          </w:p>
        </w:tc>
      </w:tr>
      <w:tr w:rsidR="00EB3DB4" w:rsidRPr="00AF0C69" w:rsidTr="000F7AC1">
        <w:trPr>
          <w:tblCellSpacing w:w="7" w:type="dxa"/>
        </w:trPr>
        <w:tc>
          <w:tcPr>
            <w:tcW w:w="0" w:type="auto"/>
            <w:vAlign w:val="center"/>
            <w:hideMark/>
          </w:tcPr>
          <w:p w:rsidR="00EB3DB4" w:rsidRPr="00AF0C69" w:rsidRDefault="00EB3DB4" w:rsidP="005C2F28">
            <w:pPr>
              <w:ind w:firstLine="720"/>
            </w:pPr>
          </w:p>
        </w:tc>
      </w:tr>
    </w:tbl>
    <w:p w:rsidR="00EB3DB4" w:rsidRPr="00AF0C69" w:rsidRDefault="00EB3DB4" w:rsidP="00EB3DB4">
      <w:pPr>
        <w:pStyle w:val="NoSpacing"/>
        <w:spacing w:after="24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lastRenderedPageBreak/>
        <w:t>Деветнаеста тачка дневног реда</w:t>
      </w:r>
    </w:p>
    <w:p w:rsidR="00EB3DB4" w:rsidRDefault="00EB3DB4" w:rsidP="005C2F28">
      <w:pPr>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5C2F28">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p w:rsidR="005C2F28" w:rsidRPr="00AF0C69" w:rsidRDefault="005C2F28" w:rsidP="005C2F28">
      <w:pPr>
        <w:ind w:firstLine="720"/>
        <w:jc w:val="both"/>
        <w:rPr>
          <w:color w:val="000000" w:themeColor="text1"/>
          <w:lang w:val="sr-Cyrl-RS"/>
        </w:rPr>
      </w:pP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EB3DB4" w:rsidRDefault="00EB3DB4" w:rsidP="005C2F28">
            <w:pPr>
              <w:jc w:val="center"/>
              <w:rPr>
                <w:lang w:val="sr-Cyrl-RS"/>
              </w:rPr>
            </w:pPr>
            <w:r w:rsidRPr="00AF0C69">
              <w:rPr>
                <w:lang w:val="sr-Cyrl-RS"/>
              </w:rPr>
              <w:t>И З В Е Ш Т А Ј</w:t>
            </w:r>
          </w:p>
          <w:p w:rsidR="005C2F28" w:rsidRPr="00AF0C69" w:rsidRDefault="005C2F28" w:rsidP="005C2F28">
            <w:pPr>
              <w:jc w:val="center"/>
              <w:rPr>
                <w:lang w:val="sr-Cyrl-RS"/>
              </w:rPr>
            </w:pPr>
          </w:p>
          <w:p w:rsidR="00EB3DB4" w:rsidRPr="00AF0C69" w:rsidRDefault="00EB3DB4" w:rsidP="005C2F28">
            <w:pPr>
              <w:jc w:val="center"/>
              <w:rPr>
                <w:lang w:val="sr-Cyrl-RS"/>
              </w:rPr>
            </w:pPr>
          </w:p>
          <w:p w:rsidR="00EB3DB4" w:rsidRPr="005C2F28" w:rsidRDefault="007D1BA2" w:rsidP="005C2F28">
            <w:pPr>
              <w:ind w:firstLine="720"/>
              <w:jc w:val="both"/>
              <w:rPr>
                <w:color w:val="000000"/>
                <w:lang w:val="sr-Cyrl-CS" w:eastAsia="sr-Cyrl-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t>Предлог закона о потврђивању Уговора о гаранцији (Спаваћа кола Србијавоз) између Републике Србије и Европске банке за обнову и развој</w:t>
            </w:r>
            <w:r w:rsidRPr="00AF0C69">
              <w:rPr>
                <w:rStyle w:val="colornavy"/>
                <w:lang w:val="sr-Cyrl-RS"/>
              </w:rPr>
              <w:t>, који је поднела Влада</w:t>
            </w:r>
            <w:r w:rsidRPr="00AF0C69">
              <w:rPr>
                <w:rStyle w:val="colornavy"/>
              </w:rPr>
              <w:t>.</w:t>
            </w:r>
          </w:p>
        </w:tc>
      </w:tr>
      <w:tr w:rsidR="00EB3DB4" w:rsidRPr="00AF0C69" w:rsidTr="000F7AC1">
        <w:trPr>
          <w:tblCellSpacing w:w="7" w:type="dxa"/>
        </w:trPr>
        <w:tc>
          <w:tcPr>
            <w:tcW w:w="0" w:type="auto"/>
            <w:vAlign w:val="center"/>
            <w:hideMark/>
          </w:tcPr>
          <w:p w:rsidR="00EB3DB4" w:rsidRPr="00AF0C69" w:rsidRDefault="00EB3DB4" w:rsidP="000F7AC1"/>
        </w:tc>
      </w:tr>
    </w:tbl>
    <w:p w:rsidR="00EB3DB4" w:rsidRPr="00AF0C69" w:rsidRDefault="00EB3DB4" w:rsidP="005C2F28">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EB3DB4" w:rsidRPr="00AF0C69" w:rsidRDefault="00EB3DB4" w:rsidP="00EB3DB4">
      <w:pPr>
        <w:pStyle w:val="NoSpacing"/>
        <w:spacing w:after="24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t>Двадесета тачка дневног реда</w:t>
      </w:r>
    </w:p>
    <w:p w:rsidR="00EB3DB4" w:rsidRDefault="00EB3DB4" w:rsidP="005C2F28">
      <w:pPr>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5C2F28">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p w:rsidR="005C2F28" w:rsidRPr="00AF0C69" w:rsidRDefault="005C2F28" w:rsidP="005C2F28">
      <w:pPr>
        <w:ind w:firstLine="720"/>
        <w:jc w:val="both"/>
        <w:rPr>
          <w:color w:val="000000" w:themeColor="text1"/>
          <w:lang w:val="sr-Cyrl-RS"/>
        </w:rPr>
      </w:pP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EB3DB4" w:rsidRDefault="00EB3DB4" w:rsidP="005C2F28">
            <w:pPr>
              <w:jc w:val="center"/>
              <w:rPr>
                <w:lang w:val="sr-Cyrl-RS"/>
              </w:rPr>
            </w:pPr>
            <w:r w:rsidRPr="00AF0C69">
              <w:rPr>
                <w:lang w:val="sr-Cyrl-RS"/>
              </w:rPr>
              <w:t>И З В Е Ш Т А Ј</w:t>
            </w:r>
          </w:p>
          <w:p w:rsidR="00EB3DB4" w:rsidRDefault="00EB3DB4" w:rsidP="005C2F28">
            <w:pPr>
              <w:jc w:val="center"/>
              <w:rPr>
                <w:lang w:val="sr-Cyrl-RS"/>
              </w:rPr>
            </w:pPr>
          </w:p>
          <w:p w:rsidR="005C2F28" w:rsidRPr="00AF0C69" w:rsidRDefault="005C2F28" w:rsidP="005C2F28">
            <w:pPr>
              <w:jc w:val="center"/>
              <w:rPr>
                <w:lang w:val="sr-Cyrl-RS"/>
              </w:rPr>
            </w:pPr>
          </w:p>
          <w:p w:rsidR="00EB3DB4" w:rsidRPr="00AF0C69" w:rsidRDefault="007D1BA2" w:rsidP="005C2F28">
            <w:pPr>
              <w:ind w:firstLine="720"/>
              <w:jc w:val="both"/>
              <w:rPr>
                <w:color w:val="000000"/>
                <w:lang w:val="sr-Cyrl-CS" w:eastAsia="sr-Cyrl-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t>Предлог закона о потврђивању Оквирног споразума о зајму LD 2009 ADD 1 (2025) између Банке за развој Савета Европе и Републике Србије за пројектни зајам - Универзитетска дечја клиника, Тиршова 2</w:t>
            </w:r>
            <w:r w:rsidRPr="00AF0C69">
              <w:rPr>
                <w:lang w:val="sr-Cyrl-RS"/>
              </w:rPr>
              <w:t xml:space="preserve">, </w:t>
            </w:r>
            <w:r w:rsidRPr="00AF0C69">
              <w:rPr>
                <w:rStyle w:val="colornavy"/>
                <w:lang w:val="sr-Cyrl-RS"/>
              </w:rPr>
              <w:t>који је поднела Влада</w:t>
            </w:r>
            <w:r w:rsidRPr="00AF0C69">
              <w:rPr>
                <w:rStyle w:val="colornavy"/>
              </w:rPr>
              <w:t>.</w:t>
            </w:r>
          </w:p>
        </w:tc>
      </w:tr>
      <w:tr w:rsidR="00EB3DB4" w:rsidRPr="00AF0C69" w:rsidTr="000F7AC1">
        <w:trPr>
          <w:tblCellSpacing w:w="7" w:type="dxa"/>
        </w:trPr>
        <w:tc>
          <w:tcPr>
            <w:tcW w:w="0" w:type="auto"/>
            <w:vAlign w:val="center"/>
            <w:hideMark/>
          </w:tcPr>
          <w:p w:rsidR="00EB3DB4" w:rsidRPr="00AF0C69" w:rsidRDefault="00EB3DB4" w:rsidP="000F7AC1"/>
        </w:tc>
      </w:tr>
    </w:tbl>
    <w:p w:rsidR="00EB3DB4" w:rsidRPr="00AF0C69" w:rsidRDefault="00EB3DB4" w:rsidP="006A5B12">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EB3DB4" w:rsidRPr="00AF0C69" w:rsidRDefault="00EB3DB4" w:rsidP="00EB3DB4">
      <w:pPr>
        <w:pStyle w:val="NoSpacing"/>
        <w:spacing w:after="24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t>Двадесетпрва тачка дневног реда</w:t>
      </w:r>
    </w:p>
    <w:p w:rsidR="00EB3DB4" w:rsidRDefault="00EB3DB4" w:rsidP="005C2F28">
      <w:pPr>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5C2F28">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p w:rsidR="005C2F28" w:rsidRPr="00AF0C69" w:rsidRDefault="005C2F28" w:rsidP="005C2F28">
      <w:pPr>
        <w:ind w:firstLine="720"/>
        <w:jc w:val="both"/>
        <w:rPr>
          <w:color w:val="000000" w:themeColor="text1"/>
          <w:lang w:val="sr-Cyrl-RS"/>
        </w:rPr>
      </w:pP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EB3DB4" w:rsidRDefault="00EB3DB4" w:rsidP="005C2F28">
            <w:pPr>
              <w:jc w:val="center"/>
              <w:rPr>
                <w:lang w:val="sr-Cyrl-RS"/>
              </w:rPr>
            </w:pPr>
            <w:r w:rsidRPr="00AF0C69">
              <w:rPr>
                <w:lang w:val="sr-Cyrl-RS"/>
              </w:rPr>
              <w:t>И З В Е Ш Т А Ј</w:t>
            </w:r>
          </w:p>
          <w:p w:rsidR="005C2F28" w:rsidRPr="00AF0C69" w:rsidRDefault="005C2F28" w:rsidP="005C2F28">
            <w:pPr>
              <w:jc w:val="center"/>
              <w:rPr>
                <w:lang w:val="sr-Cyrl-RS"/>
              </w:rPr>
            </w:pPr>
          </w:p>
          <w:p w:rsidR="00EB3DB4" w:rsidRPr="00AF0C69" w:rsidRDefault="00EB3DB4" w:rsidP="005C2F28">
            <w:pPr>
              <w:jc w:val="center"/>
              <w:rPr>
                <w:lang w:val="sr-Cyrl-RS"/>
              </w:rPr>
            </w:pPr>
          </w:p>
          <w:p w:rsidR="00EB3DB4" w:rsidRPr="005C2F28" w:rsidRDefault="007D1BA2" w:rsidP="005C2F28">
            <w:pPr>
              <w:ind w:firstLine="720"/>
              <w:jc w:val="both"/>
              <w:rPr>
                <w:color w:val="000000"/>
                <w:lang w:val="sr-Cyrl-CS" w:eastAsia="sr-Cyrl-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t>Предлог закона о потврђивању Финансијског уговора Клинички центри Фаза II између Европске инвестиционе банке и Републике Србије</w:t>
            </w:r>
            <w:r w:rsidRPr="00AF0C69">
              <w:rPr>
                <w:rStyle w:val="colornavy"/>
                <w:lang w:val="sr-Cyrl-RS"/>
              </w:rPr>
              <w:t>, који је поднела Влада</w:t>
            </w:r>
            <w:r w:rsidRPr="00AF0C69">
              <w:rPr>
                <w:rStyle w:val="colornavy"/>
              </w:rPr>
              <w:t>.</w:t>
            </w:r>
          </w:p>
        </w:tc>
      </w:tr>
      <w:tr w:rsidR="00EB3DB4" w:rsidRPr="00AF0C69" w:rsidTr="000F7AC1">
        <w:trPr>
          <w:tblCellSpacing w:w="7" w:type="dxa"/>
        </w:trPr>
        <w:tc>
          <w:tcPr>
            <w:tcW w:w="0" w:type="auto"/>
            <w:vAlign w:val="center"/>
            <w:hideMark/>
          </w:tcPr>
          <w:p w:rsidR="00EB3DB4" w:rsidRPr="00AF0C69" w:rsidRDefault="00EB3DB4" w:rsidP="000F7AC1"/>
        </w:tc>
      </w:tr>
    </w:tbl>
    <w:p w:rsidR="00EB3DB4" w:rsidRPr="00AF0C69" w:rsidRDefault="00EB3DB4" w:rsidP="005C2F28">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EB3DB4" w:rsidRPr="00AF0C69" w:rsidRDefault="00EB3DB4" w:rsidP="00EB3DB4">
      <w:pPr>
        <w:pStyle w:val="NoSpacing"/>
        <w:spacing w:after="240"/>
        <w:jc w:val="both"/>
        <w:rPr>
          <w:rFonts w:ascii="Times New Roman" w:eastAsia="Calibri" w:hAnsi="Times New Roman"/>
          <w:b/>
          <w:sz w:val="24"/>
          <w:szCs w:val="24"/>
          <w:u w:val="single"/>
          <w:lang w:val="sr-Cyrl-CS"/>
        </w:rPr>
      </w:pPr>
      <w:r w:rsidRPr="00AF0C69">
        <w:rPr>
          <w:rFonts w:ascii="Times New Roman" w:eastAsia="Calibri" w:hAnsi="Times New Roman"/>
          <w:b/>
          <w:sz w:val="24"/>
          <w:szCs w:val="24"/>
          <w:u w:val="single"/>
          <w:lang w:val="sr-Cyrl-CS"/>
        </w:rPr>
        <w:t>Двадесетдруга тачка дневног реда</w:t>
      </w:r>
    </w:p>
    <w:p w:rsidR="00EB3DB4" w:rsidRDefault="00EB3DB4" w:rsidP="005C2F28">
      <w:pPr>
        <w:ind w:firstLine="720"/>
        <w:jc w:val="both"/>
        <w:rPr>
          <w:color w:val="000000" w:themeColor="text1"/>
          <w:lang w:val="sr-Cyrl-RS"/>
        </w:rPr>
      </w:pPr>
      <w:r w:rsidRPr="00AF0C69">
        <w:rPr>
          <w:color w:val="000000" w:themeColor="text1"/>
          <w:lang w:val="sr-Cyrl-RS"/>
        </w:rPr>
        <w:t xml:space="preserve">На основу члана 156. став 3. Пословника Народне </w:t>
      </w:r>
      <w:r w:rsidR="005C2F28">
        <w:rPr>
          <w:color w:val="000000" w:themeColor="text1"/>
          <w:lang w:val="sr-Cyrl-RS"/>
        </w:rPr>
        <w:t>с</w:t>
      </w:r>
      <w:r w:rsidR="00AF0C69" w:rsidRPr="00AF0C69">
        <w:rPr>
          <w:color w:val="000000" w:themeColor="text1"/>
          <w:lang w:val="sr-Cyrl-RS"/>
        </w:rPr>
        <w:t>купштине</w:t>
      </w:r>
      <w:r w:rsidRPr="00AF0C69">
        <w:rPr>
          <w:color w:val="000000" w:themeColor="text1"/>
          <w:lang w:val="sr-Cyrl-RS"/>
        </w:rPr>
        <w:t>, Одбор за финансије, републички буџет  и контролу трошења јавних средстава је једногласно (10 гласова за) одлучио да поднесе</w:t>
      </w:r>
    </w:p>
    <w:p w:rsidR="005C2F28" w:rsidRPr="00AF0C69" w:rsidRDefault="005C2F28" w:rsidP="005C2F28">
      <w:pPr>
        <w:ind w:firstLine="720"/>
        <w:jc w:val="both"/>
        <w:rPr>
          <w:color w:val="000000" w:themeColor="text1"/>
          <w:lang w:val="sr-Cyrl-RS"/>
        </w:rPr>
      </w:pP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EB3DB4" w:rsidRPr="00AF0C69" w:rsidTr="000F7AC1">
        <w:trPr>
          <w:tblCellSpacing w:w="7" w:type="dxa"/>
        </w:trPr>
        <w:tc>
          <w:tcPr>
            <w:tcW w:w="0" w:type="auto"/>
            <w:vAlign w:val="center"/>
          </w:tcPr>
          <w:p w:rsidR="00EB3DB4" w:rsidRDefault="00EB3DB4" w:rsidP="005C2F28">
            <w:pPr>
              <w:jc w:val="center"/>
              <w:rPr>
                <w:lang w:val="sr-Cyrl-RS"/>
              </w:rPr>
            </w:pPr>
            <w:r w:rsidRPr="00AF0C69">
              <w:rPr>
                <w:lang w:val="sr-Cyrl-RS"/>
              </w:rPr>
              <w:t>И З В Е Ш Т А Ј</w:t>
            </w:r>
          </w:p>
          <w:p w:rsidR="00EB3DB4" w:rsidRDefault="00EB3DB4" w:rsidP="005C2F28">
            <w:pPr>
              <w:jc w:val="center"/>
              <w:rPr>
                <w:lang w:val="sr-Cyrl-RS"/>
              </w:rPr>
            </w:pPr>
          </w:p>
          <w:p w:rsidR="005C2F28" w:rsidRPr="00AF0C69" w:rsidRDefault="005C2F28" w:rsidP="005C2F28">
            <w:pPr>
              <w:jc w:val="center"/>
              <w:rPr>
                <w:lang w:val="sr-Cyrl-RS"/>
              </w:rPr>
            </w:pPr>
          </w:p>
          <w:p w:rsidR="00EB3DB4" w:rsidRPr="00AF0C69" w:rsidRDefault="007D1BA2" w:rsidP="005C2F28">
            <w:pPr>
              <w:ind w:firstLine="720"/>
              <w:jc w:val="both"/>
              <w:rPr>
                <w:color w:val="000000"/>
                <w:lang w:val="sr-Cyrl-CS" w:eastAsia="sr-Cyrl-CS"/>
              </w:rPr>
            </w:pPr>
            <w:r w:rsidRPr="00AF0C69">
              <w:rPr>
                <w:lang w:val="sr-Cyrl-RS"/>
              </w:rPr>
              <w:t xml:space="preserve">Одбор је, у складу са чланом 155. став 2. Пословника Народне </w:t>
            </w:r>
            <w:r w:rsidR="00AF0C69" w:rsidRPr="00AF0C69">
              <w:rPr>
                <w:lang w:val="sr-Cyrl-RS"/>
              </w:rPr>
              <w:t>скупштине</w:t>
            </w:r>
            <w:r w:rsidRPr="00AF0C69">
              <w:rPr>
                <w:lang w:val="sr-Cyrl-RS"/>
              </w:rPr>
              <w:t xml:space="preserve">, одлучио да предложи Народној скупштини да прихвати </w:t>
            </w:r>
            <w:r w:rsidRPr="00AF0C69">
              <w:rPr>
                <w:rStyle w:val="colornavy"/>
              </w:rPr>
              <w:t>Предлог закона о потврђивању Уговора о кредитном аранжману бр. 0020022188 који се односи на необезбеђени зајам до износа од 260.000.000 евра уз гаранцију UKEF у циљу финансирања одређених грађевинских услуга од стране Bechtel Enka UK Limited, који послује у Србији преко Bechtel Enka UK Limited Огранак Београд за потребе привредног друштва ,,Коридори Србије" д.о.о. Београд у вези са изградњом инфраструктурног коридора аутопута Е-761 деонице Појате-Прељина (Моравски коридор) између Републике Србије, коју заступа Влада Републике Србије, поступајући преко Министарства финансија, као Зајмопримца и J.P. Morgan SE, као Агента и JPMorgan Chase Bank, N.A., London Branch, као Првобитног овлашћеног водећег аранжера и Credit Agricole Corporate and Investment Bank и Ing Bank N.V., као овлашћених водећих аранжера и Одређених других финансијских институција, као Првобитних зајмодаваца</w:t>
            </w:r>
            <w:r w:rsidRPr="00AF0C69">
              <w:rPr>
                <w:lang w:val="sr-Cyrl-RS"/>
              </w:rPr>
              <w:t xml:space="preserve">, </w:t>
            </w:r>
            <w:r w:rsidRPr="00AF0C69">
              <w:rPr>
                <w:rStyle w:val="colornavy"/>
                <w:lang w:val="sr-Cyrl-RS"/>
              </w:rPr>
              <w:t>који је поднела Влада</w:t>
            </w:r>
            <w:r w:rsidRPr="00AF0C69">
              <w:rPr>
                <w:rStyle w:val="colornavy"/>
              </w:rPr>
              <w:t>.</w:t>
            </w:r>
          </w:p>
        </w:tc>
      </w:tr>
      <w:tr w:rsidR="00EB3DB4" w:rsidRPr="00AF0C69" w:rsidTr="000F7AC1">
        <w:trPr>
          <w:tblCellSpacing w:w="7" w:type="dxa"/>
        </w:trPr>
        <w:tc>
          <w:tcPr>
            <w:tcW w:w="0" w:type="auto"/>
            <w:vAlign w:val="center"/>
            <w:hideMark/>
          </w:tcPr>
          <w:p w:rsidR="00EB3DB4" w:rsidRPr="00AF0C69" w:rsidRDefault="00EB3DB4" w:rsidP="000F7AC1"/>
        </w:tc>
      </w:tr>
    </w:tbl>
    <w:p w:rsidR="00EB3DB4" w:rsidRDefault="00EB3DB4" w:rsidP="005C2F28">
      <w:pPr>
        <w:spacing w:after="240"/>
        <w:ind w:firstLine="720"/>
        <w:jc w:val="both"/>
      </w:pPr>
      <w:r w:rsidRPr="00AF0C69">
        <w:t>За</w:t>
      </w:r>
      <w:r w:rsidRPr="00AF0C69">
        <w:rPr>
          <w:lang w:val="sr-Cyrl-RS"/>
        </w:rPr>
        <w:t xml:space="preserve"> </w:t>
      </w:r>
      <w:r w:rsidRPr="00AF0C69">
        <w:t>известиоца</w:t>
      </w:r>
      <w:r w:rsidRPr="00AF0C69">
        <w:rPr>
          <w:lang w:val="sr-Cyrl-RS"/>
        </w:rPr>
        <w:t xml:space="preserve"> </w:t>
      </w:r>
      <w:r w:rsidRPr="00AF0C69">
        <w:t>Одбора</w:t>
      </w:r>
      <w:r w:rsidRPr="00AF0C69">
        <w:rPr>
          <w:lang w:val="sr-Cyrl-RS"/>
        </w:rPr>
        <w:t xml:space="preserve"> </w:t>
      </w:r>
      <w:r w:rsidRPr="00AF0C69">
        <w:t>на</w:t>
      </w:r>
      <w:r w:rsidRPr="00AF0C69">
        <w:rPr>
          <w:lang w:val="sr-Cyrl-RS"/>
        </w:rPr>
        <w:t xml:space="preserve"> </w:t>
      </w:r>
      <w:r w:rsidRPr="00AF0C69">
        <w:t>седници</w:t>
      </w:r>
      <w:r w:rsidRPr="00AF0C69">
        <w:rPr>
          <w:lang w:val="sr-Cyrl-RS"/>
        </w:rPr>
        <w:t xml:space="preserve"> </w:t>
      </w:r>
      <w:r w:rsidRPr="00AF0C69">
        <w:t>Народне</w:t>
      </w:r>
      <w:r w:rsidRPr="00AF0C69">
        <w:rPr>
          <w:lang w:val="sr-Cyrl-RS"/>
        </w:rPr>
        <w:t xml:space="preserve"> </w:t>
      </w:r>
      <w:r w:rsidR="00AF0C69" w:rsidRPr="00AF0C69">
        <w:t>скупштине</w:t>
      </w:r>
      <w:r w:rsidRPr="00AF0C69">
        <w:rPr>
          <w:lang w:val="sr-Cyrl-RS"/>
        </w:rPr>
        <w:t xml:space="preserve"> </w:t>
      </w:r>
      <w:r w:rsidRPr="00AF0C69">
        <w:t>одређен</w:t>
      </w:r>
      <w:r w:rsidRPr="00AF0C69">
        <w:rPr>
          <w:lang w:val="sr-Cyrl-RS"/>
        </w:rPr>
        <w:t xml:space="preserve"> </w:t>
      </w:r>
      <w:r w:rsidRPr="00AF0C69">
        <w:t>је</w:t>
      </w:r>
      <w:r w:rsidRPr="00AF0C69">
        <w:rPr>
          <w:lang w:val="sr-Cyrl-RS"/>
        </w:rPr>
        <w:t xml:space="preserve"> Верољуб Арсић</w:t>
      </w:r>
      <w:r w:rsidRPr="00AF0C69">
        <w:t xml:space="preserve">, </w:t>
      </w:r>
      <w:r w:rsidRPr="00AF0C69">
        <w:rPr>
          <w:lang w:val="sr-Cyrl-RS"/>
        </w:rPr>
        <w:t xml:space="preserve">председник </w:t>
      </w:r>
      <w:r w:rsidRPr="00AF0C69">
        <w:t>Одбора.</w:t>
      </w:r>
    </w:p>
    <w:p w:rsidR="005C2F28" w:rsidRDefault="005C2F28" w:rsidP="005F2D58">
      <w:pPr>
        <w:widowControl w:val="0"/>
        <w:autoSpaceDE w:val="0"/>
        <w:autoSpaceDN w:val="0"/>
        <w:adjustRightInd w:val="0"/>
        <w:jc w:val="center"/>
        <w:rPr>
          <w:rFonts w:eastAsiaTheme="minorEastAsia"/>
          <w:color w:val="000000"/>
          <w:lang w:val="sr-Cyrl-CS" w:eastAsia="sr-Cyrl-CS"/>
        </w:rPr>
      </w:pPr>
      <w:r w:rsidRPr="00AF0C69">
        <w:rPr>
          <w:rFonts w:eastAsiaTheme="minorEastAsia"/>
          <w:color w:val="000000"/>
          <w:lang w:val="sr-Cyrl-CS" w:eastAsia="sr-Cyrl-CS"/>
        </w:rPr>
        <w:t>* * *</w:t>
      </w:r>
    </w:p>
    <w:p w:rsidR="005F2D58" w:rsidRPr="005F2D58" w:rsidRDefault="005F2D58" w:rsidP="005F2D58">
      <w:pPr>
        <w:widowControl w:val="0"/>
        <w:autoSpaceDE w:val="0"/>
        <w:autoSpaceDN w:val="0"/>
        <w:adjustRightInd w:val="0"/>
        <w:jc w:val="center"/>
        <w:rPr>
          <w:rFonts w:eastAsiaTheme="minorEastAsia"/>
          <w:color w:val="000000"/>
          <w:lang w:val="sr-Cyrl-CS" w:eastAsia="sr-Cyrl-CS"/>
        </w:rPr>
      </w:pPr>
    </w:p>
    <w:p w:rsidR="00B43678" w:rsidRPr="00AF0C69" w:rsidRDefault="00B43678" w:rsidP="00B43678">
      <w:pPr>
        <w:widowControl w:val="0"/>
        <w:autoSpaceDE w:val="0"/>
        <w:autoSpaceDN w:val="0"/>
        <w:adjustRightInd w:val="0"/>
        <w:spacing w:after="120"/>
        <w:jc w:val="both"/>
        <w:rPr>
          <w:rFonts w:eastAsiaTheme="minorEastAsia"/>
          <w:color w:val="000000" w:themeColor="text1"/>
          <w:lang w:val="sr-Cyrl-CS" w:eastAsia="sr-Cyrl-CS"/>
        </w:rPr>
      </w:pPr>
      <w:r w:rsidRPr="00AF0C69">
        <w:rPr>
          <w:rFonts w:eastAsiaTheme="minorEastAsia"/>
          <w:color w:val="000000" w:themeColor="text1"/>
          <w:lang w:val="sr-Cyrl-CS" w:eastAsia="sr-Cyrl-CS"/>
        </w:rPr>
        <w:tab/>
        <w:t xml:space="preserve">Седница је завршена у </w:t>
      </w:r>
      <w:r w:rsidRPr="00AF0C69">
        <w:rPr>
          <w:rFonts w:eastAsiaTheme="minorEastAsia"/>
          <w:color w:val="000000" w:themeColor="text1"/>
          <w:lang w:eastAsia="sr-Cyrl-CS"/>
        </w:rPr>
        <w:t>1</w:t>
      </w:r>
      <w:r w:rsidR="005F2D58">
        <w:rPr>
          <w:rFonts w:eastAsiaTheme="minorEastAsia"/>
          <w:color w:val="000000" w:themeColor="text1"/>
          <w:lang w:val="sr-Cyrl-RS" w:eastAsia="sr-Cyrl-CS"/>
        </w:rPr>
        <w:t>3</w:t>
      </w:r>
      <w:r w:rsidRPr="00AF0C69">
        <w:rPr>
          <w:rFonts w:eastAsiaTheme="minorEastAsia"/>
          <w:color w:val="000000" w:themeColor="text1"/>
          <w:lang w:eastAsia="sr-Cyrl-CS"/>
        </w:rPr>
        <w:t>,</w:t>
      </w:r>
      <w:r w:rsidR="005F2D58">
        <w:rPr>
          <w:rFonts w:eastAsiaTheme="minorEastAsia"/>
          <w:color w:val="000000" w:themeColor="text1"/>
          <w:lang w:val="sr-Cyrl-RS" w:eastAsia="sr-Cyrl-CS"/>
        </w:rPr>
        <w:t>1</w:t>
      </w:r>
      <w:r w:rsidRPr="00AF0C69">
        <w:rPr>
          <w:rFonts w:eastAsiaTheme="minorEastAsia"/>
          <w:color w:val="000000" w:themeColor="text1"/>
          <w:lang w:eastAsia="sr-Cyrl-CS"/>
        </w:rPr>
        <w:t>0</w:t>
      </w:r>
      <w:r w:rsidRPr="00AF0C69">
        <w:rPr>
          <w:rFonts w:eastAsiaTheme="minorEastAsia"/>
          <w:color w:val="000000" w:themeColor="text1"/>
          <w:lang w:val="sr-Cyrl-CS" w:eastAsia="sr-Cyrl-CS"/>
        </w:rPr>
        <w:t xml:space="preserve"> часова.</w:t>
      </w:r>
    </w:p>
    <w:p w:rsidR="00B43678" w:rsidRPr="00AF0C69" w:rsidRDefault="00B43678" w:rsidP="00B43678">
      <w:pPr>
        <w:widowControl w:val="0"/>
        <w:autoSpaceDE w:val="0"/>
        <w:autoSpaceDN w:val="0"/>
        <w:adjustRightInd w:val="0"/>
        <w:jc w:val="both"/>
        <w:rPr>
          <w:rFonts w:eastAsiaTheme="minorEastAsia"/>
          <w:color w:val="000000" w:themeColor="text1"/>
          <w:lang w:val="sr-Cyrl-CS" w:eastAsia="sr-Cyrl-CS"/>
        </w:rPr>
      </w:pPr>
      <w:r w:rsidRPr="00AF0C69">
        <w:rPr>
          <w:rFonts w:eastAsiaTheme="minorEastAsia"/>
          <w:color w:val="000000" w:themeColor="text1"/>
          <w:lang w:val="sr-Cyrl-CS" w:eastAsia="sr-Cyrl-CS"/>
        </w:rPr>
        <w:t xml:space="preserve"> </w:t>
      </w:r>
      <w:r w:rsidRPr="00AF0C69">
        <w:rPr>
          <w:rFonts w:eastAsiaTheme="minorEastAsia"/>
          <w:color w:val="000000" w:themeColor="text1"/>
          <w:lang w:val="sr-Cyrl-CS" w:eastAsia="sr-Cyrl-CS"/>
        </w:rPr>
        <w:tab/>
        <w:t>Седница је тонски снимана.</w:t>
      </w:r>
    </w:p>
    <w:p w:rsidR="00B43678" w:rsidRPr="00AF0C69" w:rsidRDefault="00B43678" w:rsidP="00B43678">
      <w:pPr>
        <w:widowControl w:val="0"/>
        <w:autoSpaceDE w:val="0"/>
        <w:autoSpaceDN w:val="0"/>
        <w:adjustRightInd w:val="0"/>
        <w:jc w:val="both"/>
        <w:rPr>
          <w:rFonts w:eastAsiaTheme="minorEastAsia"/>
          <w:color w:val="000000" w:themeColor="text1"/>
          <w:lang w:val="sr-Cyrl-CS" w:eastAsia="sr-Cyrl-CS"/>
        </w:rPr>
      </w:pPr>
    </w:p>
    <w:p w:rsidR="00633C13" w:rsidRPr="00AF0C69" w:rsidRDefault="00633C13" w:rsidP="00D14D9C">
      <w:pPr>
        <w:widowControl w:val="0"/>
        <w:autoSpaceDE w:val="0"/>
        <w:autoSpaceDN w:val="0"/>
        <w:adjustRightInd w:val="0"/>
        <w:jc w:val="both"/>
        <w:rPr>
          <w:b/>
          <w:bCs/>
          <w:u w:val="single"/>
          <w:lang w:val="sr-Cyrl-RS"/>
        </w:rPr>
      </w:pP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8"/>
      </w:tblGrid>
      <w:tr w:rsidR="00B70705" w:rsidRPr="00AF0C69" w:rsidTr="00B618F1">
        <w:trPr>
          <w:tblCellSpacing w:w="7" w:type="dxa"/>
        </w:trPr>
        <w:tc>
          <w:tcPr>
            <w:tcW w:w="0" w:type="auto"/>
            <w:vAlign w:val="center"/>
            <w:hideMark/>
          </w:tcPr>
          <w:p w:rsidR="00B70705" w:rsidRPr="00AF0C69" w:rsidRDefault="00B70705" w:rsidP="0075484D">
            <w:pPr>
              <w:spacing w:after="200" w:line="276" w:lineRule="auto"/>
            </w:pPr>
          </w:p>
        </w:tc>
      </w:tr>
    </w:tbl>
    <w:p w:rsidR="00C70545" w:rsidRPr="00AF0C69" w:rsidRDefault="00C70545" w:rsidP="00C70545">
      <w:pPr>
        <w:ind w:firstLine="720"/>
        <w:jc w:val="both"/>
        <w:rPr>
          <w:color w:val="000000" w:themeColor="text1"/>
        </w:rPr>
      </w:pPr>
    </w:p>
    <w:p w:rsidR="00633C13" w:rsidRPr="00AF0C69" w:rsidRDefault="00EE4077" w:rsidP="009A1226">
      <w:pPr>
        <w:widowControl w:val="0"/>
        <w:autoSpaceDE w:val="0"/>
        <w:autoSpaceDN w:val="0"/>
        <w:adjustRightInd w:val="0"/>
        <w:rPr>
          <w:rFonts w:eastAsiaTheme="minorEastAsia"/>
          <w:color w:val="000000" w:themeColor="text1"/>
          <w:lang w:val="sr-Cyrl-CS" w:eastAsia="sr-Cyrl-CS"/>
        </w:rPr>
      </w:pPr>
      <w:r w:rsidRPr="00AF0C69">
        <w:rPr>
          <w:rFonts w:eastAsiaTheme="minorEastAsia"/>
          <w:color w:val="000000" w:themeColor="text1"/>
          <w:lang w:val="sr-Cyrl-CS" w:eastAsia="sr-Cyrl-CS"/>
        </w:rPr>
        <w:t xml:space="preserve"> </w:t>
      </w:r>
      <w:r w:rsidR="006A211F" w:rsidRPr="00AF0C69">
        <w:rPr>
          <w:rFonts w:eastAsiaTheme="minorEastAsia"/>
          <w:color w:val="000000" w:themeColor="text1"/>
          <w:lang w:val="sr-Cyrl-CS" w:eastAsia="sr-Cyrl-CS"/>
        </w:rPr>
        <w:t xml:space="preserve">     </w:t>
      </w:r>
      <w:r w:rsidR="006A5B12">
        <w:rPr>
          <w:rFonts w:eastAsiaTheme="minorEastAsia"/>
          <w:color w:val="000000" w:themeColor="text1"/>
          <w:lang w:val="sr-Cyrl-CS" w:eastAsia="sr-Cyrl-CS"/>
        </w:rPr>
        <w:t xml:space="preserve"> </w:t>
      </w:r>
      <w:bookmarkStart w:id="0" w:name="_GoBack"/>
      <w:bookmarkEnd w:id="0"/>
      <w:r w:rsidR="00633C13" w:rsidRPr="00AF0C69">
        <w:rPr>
          <w:rFonts w:eastAsiaTheme="minorEastAsia"/>
          <w:color w:val="000000" w:themeColor="text1"/>
          <w:lang w:val="sr-Cyrl-CS" w:eastAsia="sr-Cyrl-CS"/>
        </w:rPr>
        <w:t xml:space="preserve">СЕКРЕТАР                                                           </w:t>
      </w:r>
      <w:r w:rsidR="00633C13" w:rsidRPr="00AF0C69">
        <w:rPr>
          <w:rFonts w:eastAsiaTheme="minorEastAsia"/>
          <w:color w:val="000000" w:themeColor="text1"/>
          <w:lang w:eastAsia="sr-Cyrl-CS"/>
        </w:rPr>
        <w:t xml:space="preserve">       </w:t>
      </w:r>
      <w:r w:rsidR="00633C13" w:rsidRPr="00AF0C69">
        <w:rPr>
          <w:rFonts w:eastAsiaTheme="minorEastAsia"/>
          <w:color w:val="000000" w:themeColor="text1"/>
          <w:lang w:val="sr-Cyrl-CS" w:eastAsia="sr-Cyrl-CS"/>
        </w:rPr>
        <w:t xml:space="preserve">                          </w:t>
      </w:r>
      <w:r w:rsidRPr="00AF0C69">
        <w:rPr>
          <w:rFonts w:eastAsiaTheme="minorEastAsia"/>
          <w:color w:val="000000" w:themeColor="text1"/>
          <w:lang w:val="sr-Cyrl-CS" w:eastAsia="sr-Cyrl-CS"/>
        </w:rPr>
        <w:t xml:space="preserve">    </w:t>
      </w:r>
      <w:r w:rsidR="00633C13" w:rsidRPr="00AF0C69">
        <w:rPr>
          <w:rFonts w:eastAsiaTheme="minorEastAsia"/>
          <w:color w:val="000000" w:themeColor="text1"/>
          <w:lang w:val="sr-Cyrl-CS" w:eastAsia="sr-Cyrl-CS"/>
        </w:rPr>
        <w:t xml:space="preserve">ПРЕДСЕДНИК </w:t>
      </w:r>
    </w:p>
    <w:p w:rsidR="00633C13" w:rsidRPr="00AF0C69" w:rsidRDefault="00633C13" w:rsidP="009A1226">
      <w:pPr>
        <w:widowControl w:val="0"/>
        <w:tabs>
          <w:tab w:val="left" w:pos="2280"/>
        </w:tabs>
        <w:autoSpaceDE w:val="0"/>
        <w:autoSpaceDN w:val="0"/>
        <w:adjustRightInd w:val="0"/>
        <w:rPr>
          <w:rFonts w:eastAsiaTheme="minorEastAsia"/>
          <w:color w:val="000000" w:themeColor="text1"/>
          <w:lang w:val="sr-Cyrl-CS" w:eastAsia="sr-Cyrl-CS"/>
        </w:rPr>
      </w:pPr>
      <w:r w:rsidRPr="00AF0C69">
        <w:rPr>
          <w:rFonts w:eastAsiaTheme="minorEastAsia"/>
          <w:color w:val="000000" w:themeColor="text1"/>
          <w:lang w:val="sr-Cyrl-CS" w:eastAsia="sr-Cyrl-CS"/>
        </w:rPr>
        <w:tab/>
      </w:r>
    </w:p>
    <w:p w:rsidR="00633C13" w:rsidRPr="00AF0C69" w:rsidRDefault="00633C13" w:rsidP="009A1226">
      <w:pPr>
        <w:widowControl w:val="0"/>
        <w:autoSpaceDE w:val="0"/>
        <w:autoSpaceDN w:val="0"/>
        <w:adjustRightInd w:val="0"/>
        <w:rPr>
          <w:rFonts w:eastAsiaTheme="minorEastAsia"/>
          <w:color w:val="000000" w:themeColor="text1"/>
          <w:lang w:val="sr-Cyrl-CS" w:eastAsia="sr-Cyrl-CS"/>
        </w:rPr>
      </w:pPr>
      <w:r w:rsidRPr="00AF0C69">
        <w:rPr>
          <w:rFonts w:eastAsiaTheme="minorEastAsia"/>
          <w:color w:val="000000" w:themeColor="text1"/>
          <w:lang w:eastAsia="sr-Cyrl-CS"/>
        </w:rPr>
        <w:t xml:space="preserve"> </w:t>
      </w:r>
      <w:r w:rsidRPr="00AF0C69">
        <w:rPr>
          <w:rFonts w:eastAsiaTheme="minorEastAsia"/>
          <w:color w:val="000000" w:themeColor="text1"/>
          <w:lang w:val="sr-Cyrl-CS" w:eastAsia="sr-Cyrl-CS"/>
        </w:rPr>
        <w:t xml:space="preserve">Тијана Игњатовић                                                                                      </w:t>
      </w:r>
      <w:r w:rsidR="006A211F" w:rsidRPr="00AF0C69">
        <w:rPr>
          <w:rFonts w:eastAsiaTheme="minorEastAsia"/>
          <w:color w:val="000000" w:themeColor="text1"/>
          <w:lang w:val="sr-Cyrl-CS" w:eastAsia="sr-Cyrl-CS"/>
        </w:rPr>
        <w:t xml:space="preserve">    </w:t>
      </w:r>
      <w:r w:rsidRPr="00AF0C69">
        <w:rPr>
          <w:rFonts w:eastAsiaTheme="minorEastAsia"/>
          <w:color w:val="000000" w:themeColor="text1"/>
          <w:lang w:val="sr-Cyrl-CS" w:eastAsia="sr-Cyrl-CS"/>
        </w:rPr>
        <w:t>Верољуб Арсић</w:t>
      </w:r>
    </w:p>
    <w:p w:rsidR="00633C13" w:rsidRPr="00AF0C69" w:rsidRDefault="00633C13" w:rsidP="00633C13">
      <w:pPr>
        <w:rPr>
          <w:color w:val="000000" w:themeColor="text1"/>
        </w:rPr>
      </w:pPr>
    </w:p>
    <w:p w:rsidR="00C70545" w:rsidRPr="00AF0C69" w:rsidRDefault="00C70545" w:rsidP="00C70545">
      <w:pPr>
        <w:ind w:firstLine="720"/>
        <w:jc w:val="both"/>
        <w:rPr>
          <w:color w:val="000000" w:themeColor="text1"/>
        </w:rPr>
      </w:pPr>
    </w:p>
    <w:p w:rsidR="009A025D" w:rsidRPr="00AF0C69" w:rsidRDefault="009A025D" w:rsidP="00C70545">
      <w:pPr>
        <w:widowControl w:val="0"/>
        <w:autoSpaceDE w:val="0"/>
        <w:autoSpaceDN w:val="0"/>
        <w:adjustRightInd w:val="0"/>
        <w:spacing w:after="240"/>
        <w:ind w:firstLine="851"/>
        <w:jc w:val="both"/>
        <w:rPr>
          <w:lang w:val="sr-Cyrl-RS"/>
        </w:rPr>
      </w:pPr>
    </w:p>
    <w:sectPr w:rsidR="009A025D" w:rsidRPr="00AF0C69" w:rsidSect="00AF0C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3B2" w:rsidRDefault="006A03B2">
      <w:r>
        <w:separator/>
      </w:r>
    </w:p>
  </w:endnote>
  <w:endnote w:type="continuationSeparator" w:id="0">
    <w:p w:rsidR="006A03B2" w:rsidRDefault="006A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AC1" w:rsidRDefault="000F7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AC1" w:rsidRDefault="000F7AC1">
    <w:pPr>
      <w:pStyle w:val="Footer"/>
    </w:pPr>
  </w:p>
  <w:p w:rsidR="000F7AC1" w:rsidRDefault="000F7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AC1" w:rsidRDefault="000F7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3B2" w:rsidRDefault="006A03B2">
      <w:r>
        <w:separator/>
      </w:r>
    </w:p>
  </w:footnote>
  <w:footnote w:type="continuationSeparator" w:id="0">
    <w:p w:rsidR="006A03B2" w:rsidRDefault="006A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AC1" w:rsidRDefault="000F7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AC1" w:rsidRDefault="000F7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AC1" w:rsidRDefault="000F7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34AC"/>
    <w:multiLevelType w:val="hybridMultilevel"/>
    <w:tmpl w:val="B2E6D396"/>
    <w:lvl w:ilvl="0" w:tplc="0AFCE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A64056"/>
    <w:multiLevelType w:val="hybridMultilevel"/>
    <w:tmpl w:val="DF929DD8"/>
    <w:lvl w:ilvl="0" w:tplc="ECB698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F8503C"/>
    <w:multiLevelType w:val="hybridMultilevel"/>
    <w:tmpl w:val="3B325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82415"/>
    <w:multiLevelType w:val="multilevel"/>
    <w:tmpl w:val="4B7AF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2550CC"/>
    <w:multiLevelType w:val="hybridMultilevel"/>
    <w:tmpl w:val="4F54B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9A3"/>
    <w:rsid w:val="00001EEB"/>
    <w:rsid w:val="00031891"/>
    <w:rsid w:val="00042957"/>
    <w:rsid w:val="000478D0"/>
    <w:rsid w:val="000555DF"/>
    <w:rsid w:val="00057534"/>
    <w:rsid w:val="000625D2"/>
    <w:rsid w:val="000715F0"/>
    <w:rsid w:val="000729DC"/>
    <w:rsid w:val="00073F6E"/>
    <w:rsid w:val="0007554B"/>
    <w:rsid w:val="00083A5E"/>
    <w:rsid w:val="00094CD5"/>
    <w:rsid w:val="000A4F03"/>
    <w:rsid w:val="000C3BFE"/>
    <w:rsid w:val="000D05F9"/>
    <w:rsid w:val="000D5521"/>
    <w:rsid w:val="000D70F8"/>
    <w:rsid w:val="000E3360"/>
    <w:rsid w:val="000F137F"/>
    <w:rsid w:val="000F2925"/>
    <w:rsid w:val="000F3888"/>
    <w:rsid w:val="000F3A2A"/>
    <w:rsid w:val="000F539D"/>
    <w:rsid w:val="000F7AC1"/>
    <w:rsid w:val="001015C5"/>
    <w:rsid w:val="00107817"/>
    <w:rsid w:val="001168FA"/>
    <w:rsid w:val="001202A3"/>
    <w:rsid w:val="00122CA0"/>
    <w:rsid w:val="00134C11"/>
    <w:rsid w:val="00135071"/>
    <w:rsid w:val="00141EC7"/>
    <w:rsid w:val="0014382C"/>
    <w:rsid w:val="00144393"/>
    <w:rsid w:val="00145B66"/>
    <w:rsid w:val="0015054F"/>
    <w:rsid w:val="00152A6B"/>
    <w:rsid w:val="001603C4"/>
    <w:rsid w:val="00191CB4"/>
    <w:rsid w:val="00196492"/>
    <w:rsid w:val="001B029D"/>
    <w:rsid w:val="001B6F5E"/>
    <w:rsid w:val="001F72B8"/>
    <w:rsid w:val="00200374"/>
    <w:rsid w:val="002066FF"/>
    <w:rsid w:val="00216E07"/>
    <w:rsid w:val="00223369"/>
    <w:rsid w:val="002410D5"/>
    <w:rsid w:val="00246AD9"/>
    <w:rsid w:val="0026194F"/>
    <w:rsid w:val="00272D01"/>
    <w:rsid w:val="002775EC"/>
    <w:rsid w:val="00283E01"/>
    <w:rsid w:val="00284DCE"/>
    <w:rsid w:val="00285547"/>
    <w:rsid w:val="00292FCD"/>
    <w:rsid w:val="002A24E5"/>
    <w:rsid w:val="002B0E71"/>
    <w:rsid w:val="002B1E0C"/>
    <w:rsid w:val="002C21AB"/>
    <w:rsid w:val="002C3BEE"/>
    <w:rsid w:val="002C3F71"/>
    <w:rsid w:val="002C6094"/>
    <w:rsid w:val="002D2DA1"/>
    <w:rsid w:val="002D4A6B"/>
    <w:rsid w:val="002E26B0"/>
    <w:rsid w:val="002F3207"/>
    <w:rsid w:val="002F57EC"/>
    <w:rsid w:val="002F7E09"/>
    <w:rsid w:val="00303185"/>
    <w:rsid w:val="00315B62"/>
    <w:rsid w:val="00316C62"/>
    <w:rsid w:val="0032059F"/>
    <w:rsid w:val="00343FF2"/>
    <w:rsid w:val="00364A54"/>
    <w:rsid w:val="003727F1"/>
    <w:rsid w:val="00392472"/>
    <w:rsid w:val="003955E5"/>
    <w:rsid w:val="003A2EC2"/>
    <w:rsid w:val="003C3489"/>
    <w:rsid w:val="003D7A9A"/>
    <w:rsid w:val="003E24E5"/>
    <w:rsid w:val="00414E4A"/>
    <w:rsid w:val="00415634"/>
    <w:rsid w:val="004171AC"/>
    <w:rsid w:val="004171DE"/>
    <w:rsid w:val="0042288F"/>
    <w:rsid w:val="00440A86"/>
    <w:rsid w:val="00453D99"/>
    <w:rsid w:val="004643D6"/>
    <w:rsid w:val="0046718A"/>
    <w:rsid w:val="00467E50"/>
    <w:rsid w:val="004733FD"/>
    <w:rsid w:val="0047558D"/>
    <w:rsid w:val="00486DE3"/>
    <w:rsid w:val="004907CD"/>
    <w:rsid w:val="00494247"/>
    <w:rsid w:val="00495187"/>
    <w:rsid w:val="004A6C1E"/>
    <w:rsid w:val="004A7C5C"/>
    <w:rsid w:val="004C2C27"/>
    <w:rsid w:val="004C2E9F"/>
    <w:rsid w:val="004D4133"/>
    <w:rsid w:val="004E1C72"/>
    <w:rsid w:val="004E3A08"/>
    <w:rsid w:val="004F7D2E"/>
    <w:rsid w:val="005017C1"/>
    <w:rsid w:val="0052096C"/>
    <w:rsid w:val="00520B76"/>
    <w:rsid w:val="00540D54"/>
    <w:rsid w:val="005425F9"/>
    <w:rsid w:val="00553CF5"/>
    <w:rsid w:val="00562640"/>
    <w:rsid w:val="005706B5"/>
    <w:rsid w:val="005718D4"/>
    <w:rsid w:val="005861FB"/>
    <w:rsid w:val="00587C53"/>
    <w:rsid w:val="005903EE"/>
    <w:rsid w:val="005B522F"/>
    <w:rsid w:val="005B7F87"/>
    <w:rsid w:val="005C03B7"/>
    <w:rsid w:val="005C0C37"/>
    <w:rsid w:val="005C268D"/>
    <w:rsid w:val="005C2F28"/>
    <w:rsid w:val="005C3823"/>
    <w:rsid w:val="005C4872"/>
    <w:rsid w:val="005C69FB"/>
    <w:rsid w:val="005D2E76"/>
    <w:rsid w:val="005F2D58"/>
    <w:rsid w:val="005F698B"/>
    <w:rsid w:val="00600B43"/>
    <w:rsid w:val="0060164B"/>
    <w:rsid w:val="0060394E"/>
    <w:rsid w:val="0060781D"/>
    <w:rsid w:val="00611CB6"/>
    <w:rsid w:val="00633C13"/>
    <w:rsid w:val="00633EC8"/>
    <w:rsid w:val="00635741"/>
    <w:rsid w:val="00636350"/>
    <w:rsid w:val="006428C9"/>
    <w:rsid w:val="00642D83"/>
    <w:rsid w:val="006619A3"/>
    <w:rsid w:val="00665DC7"/>
    <w:rsid w:val="0067014C"/>
    <w:rsid w:val="0068156F"/>
    <w:rsid w:val="00682295"/>
    <w:rsid w:val="006837C2"/>
    <w:rsid w:val="006A03B2"/>
    <w:rsid w:val="006A211F"/>
    <w:rsid w:val="006A34F9"/>
    <w:rsid w:val="006A5B12"/>
    <w:rsid w:val="006B13B3"/>
    <w:rsid w:val="006C6352"/>
    <w:rsid w:val="006E7B64"/>
    <w:rsid w:val="006F52DB"/>
    <w:rsid w:val="00710412"/>
    <w:rsid w:val="00710A27"/>
    <w:rsid w:val="00712D47"/>
    <w:rsid w:val="00727A24"/>
    <w:rsid w:val="00730AF9"/>
    <w:rsid w:val="00733A81"/>
    <w:rsid w:val="007447B2"/>
    <w:rsid w:val="0075484D"/>
    <w:rsid w:val="00761B8B"/>
    <w:rsid w:val="0076531F"/>
    <w:rsid w:val="00767D8D"/>
    <w:rsid w:val="00790DBD"/>
    <w:rsid w:val="00795080"/>
    <w:rsid w:val="007A1E19"/>
    <w:rsid w:val="007A3A74"/>
    <w:rsid w:val="007A4945"/>
    <w:rsid w:val="007B1C4A"/>
    <w:rsid w:val="007B339E"/>
    <w:rsid w:val="007B3631"/>
    <w:rsid w:val="007B7ED8"/>
    <w:rsid w:val="007C1374"/>
    <w:rsid w:val="007C1E75"/>
    <w:rsid w:val="007C24F1"/>
    <w:rsid w:val="007D1BA2"/>
    <w:rsid w:val="007D24C3"/>
    <w:rsid w:val="007E7A54"/>
    <w:rsid w:val="0080637A"/>
    <w:rsid w:val="00812817"/>
    <w:rsid w:val="0083222C"/>
    <w:rsid w:val="00846550"/>
    <w:rsid w:val="008552A0"/>
    <w:rsid w:val="008671FC"/>
    <w:rsid w:val="00871A96"/>
    <w:rsid w:val="008730AD"/>
    <w:rsid w:val="00890DC6"/>
    <w:rsid w:val="00893937"/>
    <w:rsid w:val="008D2CE4"/>
    <w:rsid w:val="008E442F"/>
    <w:rsid w:val="008F3014"/>
    <w:rsid w:val="009000C5"/>
    <w:rsid w:val="00914EA5"/>
    <w:rsid w:val="0091608C"/>
    <w:rsid w:val="009270B4"/>
    <w:rsid w:val="009270E2"/>
    <w:rsid w:val="009378BE"/>
    <w:rsid w:val="00943DD5"/>
    <w:rsid w:val="009503E7"/>
    <w:rsid w:val="0095161B"/>
    <w:rsid w:val="00954C20"/>
    <w:rsid w:val="00961DB1"/>
    <w:rsid w:val="00964AAE"/>
    <w:rsid w:val="00972086"/>
    <w:rsid w:val="009821E8"/>
    <w:rsid w:val="00983931"/>
    <w:rsid w:val="009917A7"/>
    <w:rsid w:val="00994FB6"/>
    <w:rsid w:val="009A025D"/>
    <w:rsid w:val="009A1226"/>
    <w:rsid w:val="009A2C39"/>
    <w:rsid w:val="009B1632"/>
    <w:rsid w:val="009B2F8B"/>
    <w:rsid w:val="009B7A11"/>
    <w:rsid w:val="009C63E3"/>
    <w:rsid w:val="009D1AE9"/>
    <w:rsid w:val="009E1762"/>
    <w:rsid w:val="009E19A5"/>
    <w:rsid w:val="009F2052"/>
    <w:rsid w:val="009F2F30"/>
    <w:rsid w:val="00A00631"/>
    <w:rsid w:val="00A16091"/>
    <w:rsid w:val="00A33721"/>
    <w:rsid w:val="00A37CC2"/>
    <w:rsid w:val="00A41DCA"/>
    <w:rsid w:val="00A518DF"/>
    <w:rsid w:val="00A530CC"/>
    <w:rsid w:val="00A720A7"/>
    <w:rsid w:val="00A81901"/>
    <w:rsid w:val="00AA6FA8"/>
    <w:rsid w:val="00AD60F5"/>
    <w:rsid w:val="00AE31E3"/>
    <w:rsid w:val="00AF0C69"/>
    <w:rsid w:val="00B03C0F"/>
    <w:rsid w:val="00B10FEB"/>
    <w:rsid w:val="00B145D4"/>
    <w:rsid w:val="00B14C49"/>
    <w:rsid w:val="00B20A57"/>
    <w:rsid w:val="00B43678"/>
    <w:rsid w:val="00B56AF2"/>
    <w:rsid w:val="00B618F1"/>
    <w:rsid w:val="00B62768"/>
    <w:rsid w:val="00B6702B"/>
    <w:rsid w:val="00B70705"/>
    <w:rsid w:val="00B9318C"/>
    <w:rsid w:val="00B94D38"/>
    <w:rsid w:val="00BB454B"/>
    <w:rsid w:val="00BC0F57"/>
    <w:rsid w:val="00BC5AB7"/>
    <w:rsid w:val="00BD3C37"/>
    <w:rsid w:val="00BD4A9F"/>
    <w:rsid w:val="00BE3B62"/>
    <w:rsid w:val="00BF31AC"/>
    <w:rsid w:val="00C10239"/>
    <w:rsid w:val="00C229CA"/>
    <w:rsid w:val="00C249A1"/>
    <w:rsid w:val="00C422BF"/>
    <w:rsid w:val="00C430E2"/>
    <w:rsid w:val="00C55EC3"/>
    <w:rsid w:val="00C605D2"/>
    <w:rsid w:val="00C662EB"/>
    <w:rsid w:val="00C70545"/>
    <w:rsid w:val="00C85F58"/>
    <w:rsid w:val="00C97937"/>
    <w:rsid w:val="00CA3DB4"/>
    <w:rsid w:val="00CA5752"/>
    <w:rsid w:val="00CC7130"/>
    <w:rsid w:val="00CE44BF"/>
    <w:rsid w:val="00CE50D5"/>
    <w:rsid w:val="00CF79DD"/>
    <w:rsid w:val="00D04D6E"/>
    <w:rsid w:val="00D06DAE"/>
    <w:rsid w:val="00D14A19"/>
    <w:rsid w:val="00D14D9C"/>
    <w:rsid w:val="00D301F3"/>
    <w:rsid w:val="00D3352C"/>
    <w:rsid w:val="00D33C10"/>
    <w:rsid w:val="00D349C1"/>
    <w:rsid w:val="00D44039"/>
    <w:rsid w:val="00D52AB6"/>
    <w:rsid w:val="00D52D2C"/>
    <w:rsid w:val="00D60F56"/>
    <w:rsid w:val="00D67BA0"/>
    <w:rsid w:val="00D74C28"/>
    <w:rsid w:val="00D95F27"/>
    <w:rsid w:val="00DB68B8"/>
    <w:rsid w:val="00DD2C90"/>
    <w:rsid w:val="00DD5920"/>
    <w:rsid w:val="00DD7FBF"/>
    <w:rsid w:val="00DE0E3C"/>
    <w:rsid w:val="00DE4E7B"/>
    <w:rsid w:val="00DF5A03"/>
    <w:rsid w:val="00E00171"/>
    <w:rsid w:val="00E0045F"/>
    <w:rsid w:val="00E02571"/>
    <w:rsid w:val="00E174C0"/>
    <w:rsid w:val="00E231A9"/>
    <w:rsid w:val="00E316F9"/>
    <w:rsid w:val="00E419E4"/>
    <w:rsid w:val="00E43867"/>
    <w:rsid w:val="00E51563"/>
    <w:rsid w:val="00E61BB7"/>
    <w:rsid w:val="00E643EF"/>
    <w:rsid w:val="00E77F7F"/>
    <w:rsid w:val="00E86B38"/>
    <w:rsid w:val="00E96D9B"/>
    <w:rsid w:val="00EB3DB4"/>
    <w:rsid w:val="00EB7FD7"/>
    <w:rsid w:val="00EC62E3"/>
    <w:rsid w:val="00ED3B3B"/>
    <w:rsid w:val="00ED4941"/>
    <w:rsid w:val="00EE2327"/>
    <w:rsid w:val="00EE4077"/>
    <w:rsid w:val="00EE4F7D"/>
    <w:rsid w:val="00EF0913"/>
    <w:rsid w:val="00EF1EE5"/>
    <w:rsid w:val="00F133B3"/>
    <w:rsid w:val="00F31221"/>
    <w:rsid w:val="00F3160B"/>
    <w:rsid w:val="00F34AC1"/>
    <w:rsid w:val="00F34DA3"/>
    <w:rsid w:val="00F50441"/>
    <w:rsid w:val="00F6058A"/>
    <w:rsid w:val="00F6333C"/>
    <w:rsid w:val="00F63741"/>
    <w:rsid w:val="00F64A97"/>
    <w:rsid w:val="00F66215"/>
    <w:rsid w:val="00F73AFD"/>
    <w:rsid w:val="00FA2FD4"/>
    <w:rsid w:val="00FB1249"/>
    <w:rsid w:val="00FB2DD9"/>
    <w:rsid w:val="00FB3486"/>
    <w:rsid w:val="00FB631F"/>
    <w:rsid w:val="00FB71F0"/>
    <w:rsid w:val="00FC0F70"/>
    <w:rsid w:val="00FC2B2C"/>
    <w:rsid w:val="00FC52EC"/>
    <w:rsid w:val="00FF1A0B"/>
    <w:rsid w:val="00FF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06AA4"/>
  <w15:docId w15:val="{0C5A5651-15A7-4649-AA03-7405F0E0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19A3"/>
    <w:pPr>
      <w:spacing w:after="0" w:line="240" w:lineRule="auto"/>
    </w:pPr>
    <w:rPr>
      <w:rFonts w:ascii="Calibri" w:eastAsia="Times New Roman" w:hAnsi="Calibri" w:cs="Times New Roman"/>
    </w:rPr>
  </w:style>
  <w:style w:type="paragraph" w:styleId="ListParagraph">
    <w:name w:val="List Paragraph"/>
    <w:basedOn w:val="Normal"/>
    <w:uiPriority w:val="34"/>
    <w:qFormat/>
    <w:rsid w:val="006619A3"/>
    <w:pPr>
      <w:ind w:left="720"/>
      <w:contextualSpacing/>
    </w:pPr>
  </w:style>
  <w:style w:type="paragraph" w:styleId="Footer">
    <w:name w:val="footer"/>
    <w:basedOn w:val="Normal"/>
    <w:link w:val="FooterChar"/>
    <w:uiPriority w:val="99"/>
    <w:unhideWhenUsed/>
    <w:rsid w:val="006619A3"/>
    <w:pPr>
      <w:tabs>
        <w:tab w:val="center" w:pos="4680"/>
        <w:tab w:val="right" w:pos="9360"/>
      </w:tabs>
    </w:pPr>
  </w:style>
  <w:style w:type="character" w:customStyle="1" w:styleId="FooterChar">
    <w:name w:val="Footer Char"/>
    <w:basedOn w:val="DefaultParagraphFont"/>
    <w:link w:val="Footer"/>
    <w:uiPriority w:val="99"/>
    <w:rsid w:val="006619A3"/>
    <w:rPr>
      <w:rFonts w:ascii="Times New Roman" w:eastAsia="Times New Roman" w:hAnsi="Times New Roman" w:cs="Times New Roman"/>
      <w:sz w:val="24"/>
      <w:szCs w:val="24"/>
    </w:rPr>
  </w:style>
  <w:style w:type="character" w:customStyle="1" w:styleId="colornavy">
    <w:name w:val="color_navy"/>
    <w:rsid w:val="008730AD"/>
  </w:style>
  <w:style w:type="character" w:styleId="Hyperlink">
    <w:name w:val="Hyperlink"/>
    <w:basedOn w:val="DefaultParagraphFont"/>
    <w:uiPriority w:val="99"/>
    <w:semiHidden/>
    <w:unhideWhenUsed/>
    <w:rsid w:val="00C249A1"/>
    <w:rPr>
      <w:color w:val="0000FF"/>
      <w:u w:val="single"/>
    </w:rPr>
  </w:style>
  <w:style w:type="character" w:customStyle="1" w:styleId="resultsdescriptionlinkclass">
    <w:name w:val="resultsdescriptionlinkclass"/>
    <w:basedOn w:val="DefaultParagraphFont"/>
    <w:rsid w:val="00C249A1"/>
  </w:style>
  <w:style w:type="character" w:customStyle="1" w:styleId="trs">
    <w:name w:val="trs"/>
    <w:basedOn w:val="DefaultParagraphFont"/>
    <w:rsid w:val="00C249A1"/>
  </w:style>
  <w:style w:type="character" w:customStyle="1" w:styleId="FontStyle31">
    <w:name w:val="Font Style31"/>
    <w:basedOn w:val="DefaultParagraphFont"/>
    <w:uiPriority w:val="99"/>
    <w:rsid w:val="00E96D9B"/>
    <w:rPr>
      <w:rFonts w:ascii="Times New Roman" w:hAnsi="Times New Roman" w:cs="Times New Roman" w:hint="default"/>
      <w:color w:val="000000"/>
      <w:sz w:val="22"/>
      <w:szCs w:val="22"/>
    </w:rPr>
  </w:style>
  <w:style w:type="paragraph" w:styleId="BalloonText">
    <w:name w:val="Balloon Text"/>
    <w:basedOn w:val="Normal"/>
    <w:link w:val="BalloonTextChar"/>
    <w:uiPriority w:val="99"/>
    <w:semiHidden/>
    <w:unhideWhenUsed/>
    <w:rsid w:val="00636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350"/>
    <w:rPr>
      <w:rFonts w:ascii="Segoe UI" w:eastAsia="Times New Roman" w:hAnsi="Segoe UI" w:cs="Segoe UI"/>
      <w:sz w:val="18"/>
      <w:szCs w:val="18"/>
    </w:rPr>
  </w:style>
  <w:style w:type="character" w:customStyle="1" w:styleId="FontStyle150">
    <w:name w:val="Font Style150"/>
    <w:basedOn w:val="DefaultParagraphFont"/>
    <w:uiPriority w:val="99"/>
    <w:rsid w:val="00BF31AC"/>
    <w:rPr>
      <w:rFonts w:ascii="Times New Roman" w:hAnsi="Times New Roman" w:cs="Times New Roman" w:hint="default"/>
      <w:color w:val="000000"/>
      <w:sz w:val="22"/>
      <w:szCs w:val="22"/>
    </w:rPr>
  </w:style>
  <w:style w:type="paragraph" w:styleId="NormalWeb">
    <w:name w:val="Normal (Web)"/>
    <w:basedOn w:val="Normal"/>
    <w:uiPriority w:val="99"/>
    <w:unhideWhenUsed/>
    <w:rsid w:val="00B14C49"/>
    <w:pPr>
      <w:spacing w:before="100" w:beforeAutospacing="1" w:after="100" w:afterAutospacing="1"/>
    </w:pPr>
  </w:style>
  <w:style w:type="paragraph" w:styleId="Header">
    <w:name w:val="header"/>
    <w:basedOn w:val="Normal"/>
    <w:link w:val="HeaderChar"/>
    <w:uiPriority w:val="99"/>
    <w:unhideWhenUsed/>
    <w:rsid w:val="00283E01"/>
    <w:pPr>
      <w:tabs>
        <w:tab w:val="center" w:pos="4703"/>
        <w:tab w:val="right" w:pos="9406"/>
      </w:tabs>
    </w:pPr>
  </w:style>
  <w:style w:type="character" w:customStyle="1" w:styleId="HeaderChar">
    <w:name w:val="Header Char"/>
    <w:basedOn w:val="DefaultParagraphFont"/>
    <w:link w:val="Header"/>
    <w:uiPriority w:val="99"/>
    <w:rsid w:val="00283E01"/>
    <w:rPr>
      <w:rFonts w:ascii="Times New Roman" w:eastAsia="Times New Roman" w:hAnsi="Times New Roman" w:cs="Times New Roman"/>
      <w:sz w:val="24"/>
      <w:szCs w:val="24"/>
    </w:rPr>
  </w:style>
  <w:style w:type="paragraph" w:customStyle="1" w:styleId="Style15">
    <w:name w:val="Style15"/>
    <w:basedOn w:val="Normal"/>
    <w:uiPriority w:val="99"/>
    <w:rsid w:val="001202A3"/>
    <w:pPr>
      <w:widowControl w:val="0"/>
      <w:autoSpaceDE w:val="0"/>
      <w:autoSpaceDN w:val="0"/>
      <w:adjustRightInd w:val="0"/>
      <w:spacing w:line="268" w:lineRule="exact"/>
      <w:ind w:firstLine="590"/>
      <w:jc w:val="both"/>
    </w:pPr>
    <w:rPr>
      <w:rFonts w:ascii="Microsoft Sans Serif" w:eastAsiaTheme="minorEastAsia" w:hAnsi="Microsoft Sans Serif" w:cs="Microsoft Sans Serif"/>
    </w:rPr>
  </w:style>
  <w:style w:type="paragraph" w:customStyle="1" w:styleId="Style17">
    <w:name w:val="Style17"/>
    <w:basedOn w:val="Normal"/>
    <w:uiPriority w:val="99"/>
    <w:rsid w:val="001202A3"/>
    <w:pPr>
      <w:widowControl w:val="0"/>
      <w:autoSpaceDE w:val="0"/>
      <w:autoSpaceDN w:val="0"/>
      <w:adjustRightInd w:val="0"/>
      <w:spacing w:line="276" w:lineRule="exact"/>
      <w:ind w:firstLine="720"/>
      <w:jc w:val="both"/>
    </w:pPr>
    <w:rPr>
      <w:rFonts w:ascii="Microsoft Sans Serif" w:eastAsiaTheme="minorEastAsia" w:hAnsi="Microsoft Sans Serif" w:cs="Microsoft Sans Serif"/>
    </w:rPr>
  </w:style>
  <w:style w:type="character" w:customStyle="1" w:styleId="FontStyle28">
    <w:name w:val="Font Style28"/>
    <w:basedOn w:val="DefaultParagraphFont"/>
    <w:uiPriority w:val="99"/>
    <w:rsid w:val="001202A3"/>
    <w:rPr>
      <w:rFonts w:ascii="Times New Roman" w:hAnsi="Times New Roman" w:cs="Times New Roman"/>
      <w:color w:val="000000"/>
      <w:sz w:val="22"/>
      <w:szCs w:val="22"/>
    </w:rPr>
  </w:style>
  <w:style w:type="character" w:customStyle="1" w:styleId="FontStyle32">
    <w:name w:val="Font Style32"/>
    <w:basedOn w:val="DefaultParagraphFont"/>
    <w:uiPriority w:val="99"/>
    <w:rsid w:val="001202A3"/>
    <w:rPr>
      <w:rFonts w:ascii="Constantia" w:hAnsi="Constantia" w:cs="Constantia"/>
      <w:color w:val="000000"/>
      <w:spacing w:val="10"/>
      <w:sz w:val="18"/>
      <w:szCs w:val="18"/>
    </w:rPr>
  </w:style>
  <w:style w:type="character" w:styleId="Strong">
    <w:name w:val="Strong"/>
    <w:basedOn w:val="DefaultParagraphFont"/>
    <w:uiPriority w:val="22"/>
    <w:qFormat/>
    <w:rsid w:val="00CE5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193616">
      <w:bodyDiv w:val="1"/>
      <w:marLeft w:val="0"/>
      <w:marRight w:val="0"/>
      <w:marTop w:val="0"/>
      <w:marBottom w:val="0"/>
      <w:divBdr>
        <w:top w:val="none" w:sz="0" w:space="0" w:color="auto"/>
        <w:left w:val="none" w:sz="0" w:space="0" w:color="auto"/>
        <w:bottom w:val="none" w:sz="0" w:space="0" w:color="auto"/>
        <w:right w:val="none" w:sz="0" w:space="0" w:color="auto"/>
      </w:divBdr>
    </w:div>
    <w:div w:id="186058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34F3D-6BE0-4EF3-A5E4-E4029099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16</Pages>
  <Words>5676</Words>
  <Characters>32358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 Rajković</dc:creator>
  <cp:lastModifiedBy>Aleksandra Saso</cp:lastModifiedBy>
  <cp:revision>38</cp:revision>
  <cp:lastPrinted>2025-11-24T12:54:00Z</cp:lastPrinted>
  <dcterms:created xsi:type="dcterms:W3CDTF">2023-01-26T13:40:00Z</dcterms:created>
  <dcterms:modified xsi:type="dcterms:W3CDTF">2025-11-25T08:06:00Z</dcterms:modified>
</cp:coreProperties>
</file>